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7C24" w14:textId="01A46919" w:rsidR="00BC32DE" w:rsidRPr="00DD3224" w:rsidRDefault="001771F4" w:rsidP="00805114">
      <w:pPr>
        <w:spacing w:before="96" w:line="261" w:lineRule="exact"/>
        <w:jc w:val="center"/>
        <w:rPr>
          <w:sz w:val="25"/>
          <w:szCs w:val="25"/>
        </w:rPr>
      </w:pPr>
      <w:bookmarkStart w:id="0" w:name="_GoBack"/>
      <w:bookmarkEnd w:id="0"/>
      <w:r w:rsidRPr="00DD3224">
        <w:rPr>
          <w:noProof/>
          <w:color w:val="181818"/>
          <w:sz w:val="25"/>
          <w:szCs w:val="25"/>
        </w:rPr>
        <w:drawing>
          <wp:anchor distT="0" distB="0" distL="114300" distR="114300" simplePos="0" relativeHeight="251668992" behindDoc="0" locked="0" layoutInCell="1" allowOverlap="1" wp14:anchorId="587E5237" wp14:editId="6F7522B8">
            <wp:simplePos x="0" y="0"/>
            <wp:positionH relativeFrom="column">
              <wp:posOffset>-293784</wp:posOffset>
            </wp:positionH>
            <wp:positionV relativeFrom="paragraph">
              <wp:posOffset>-240444</wp:posOffset>
            </wp:positionV>
            <wp:extent cx="1590982" cy="1020266"/>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E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982" cy="1020266"/>
                    </a:xfrm>
                    <a:prstGeom prst="rect">
                      <a:avLst/>
                    </a:prstGeom>
                  </pic:spPr>
                </pic:pic>
              </a:graphicData>
            </a:graphic>
            <wp14:sizeRelH relativeFrom="page">
              <wp14:pctWidth>0</wp14:pctWidth>
            </wp14:sizeRelH>
            <wp14:sizeRelV relativeFrom="page">
              <wp14:pctHeight>0</wp14:pctHeight>
            </wp14:sizeRelV>
          </wp:anchor>
        </w:drawing>
      </w:r>
      <w:r w:rsidRPr="00DD3224">
        <w:rPr>
          <w:color w:val="131313"/>
          <w:w w:val="105"/>
          <w:sz w:val="25"/>
          <w:szCs w:val="25"/>
        </w:rPr>
        <w:t>REPUBLIC</w:t>
      </w:r>
      <w:r w:rsidRPr="00DD3224">
        <w:rPr>
          <w:color w:val="131313"/>
          <w:spacing w:val="18"/>
          <w:w w:val="105"/>
          <w:sz w:val="25"/>
          <w:szCs w:val="25"/>
        </w:rPr>
        <w:t xml:space="preserve"> </w:t>
      </w:r>
      <w:r w:rsidRPr="00DD3224">
        <w:rPr>
          <w:color w:val="2A2A2A"/>
          <w:w w:val="105"/>
          <w:sz w:val="25"/>
          <w:szCs w:val="25"/>
        </w:rPr>
        <w:t>OF</w:t>
      </w:r>
      <w:r w:rsidRPr="00DD3224">
        <w:rPr>
          <w:color w:val="2A2A2A"/>
          <w:spacing w:val="20"/>
          <w:w w:val="105"/>
          <w:sz w:val="25"/>
          <w:szCs w:val="25"/>
        </w:rPr>
        <w:t xml:space="preserve"> </w:t>
      </w:r>
      <w:r w:rsidRPr="00DD3224">
        <w:rPr>
          <w:color w:val="232323"/>
          <w:w w:val="105"/>
          <w:sz w:val="25"/>
          <w:szCs w:val="25"/>
        </w:rPr>
        <w:t>THE</w:t>
      </w:r>
      <w:r w:rsidRPr="00DD3224">
        <w:rPr>
          <w:color w:val="232323"/>
          <w:spacing w:val="7"/>
          <w:w w:val="105"/>
          <w:sz w:val="25"/>
          <w:szCs w:val="25"/>
        </w:rPr>
        <w:t xml:space="preserve"> </w:t>
      </w:r>
      <w:r w:rsidRPr="00DD3224">
        <w:rPr>
          <w:color w:val="1F1F1F"/>
          <w:spacing w:val="-2"/>
          <w:w w:val="105"/>
          <w:sz w:val="25"/>
          <w:szCs w:val="25"/>
        </w:rPr>
        <w:t>PHILIPPINES</w:t>
      </w:r>
    </w:p>
    <w:p w14:paraId="0BDB3640" w14:textId="23BC15FE" w:rsidR="00805114" w:rsidRPr="00DD3224" w:rsidRDefault="001771F4" w:rsidP="00805114">
      <w:pPr>
        <w:pStyle w:val="BodyText"/>
        <w:spacing w:line="276" w:lineRule="exact"/>
        <w:jc w:val="center"/>
        <w:rPr>
          <w:b/>
          <w:bCs/>
          <w:color w:val="1F1F1F"/>
          <w:spacing w:val="-6"/>
        </w:rPr>
      </w:pPr>
      <w:r w:rsidRPr="00DD3224">
        <w:rPr>
          <w:b/>
          <w:bCs/>
          <w:color w:val="212121"/>
          <w:spacing w:val="-6"/>
        </w:rPr>
        <w:t>SECURITIES</w:t>
      </w:r>
      <w:r w:rsidRPr="00DD3224">
        <w:rPr>
          <w:b/>
          <w:bCs/>
          <w:color w:val="212121"/>
          <w:spacing w:val="3"/>
        </w:rPr>
        <w:t xml:space="preserve"> </w:t>
      </w:r>
      <w:r w:rsidRPr="00DD3224">
        <w:rPr>
          <w:b/>
          <w:bCs/>
          <w:color w:val="212121"/>
          <w:spacing w:val="-6"/>
        </w:rPr>
        <w:t>AND</w:t>
      </w:r>
      <w:r w:rsidRPr="00DD3224">
        <w:rPr>
          <w:b/>
          <w:bCs/>
          <w:color w:val="212121"/>
          <w:spacing w:val="-11"/>
        </w:rPr>
        <w:t xml:space="preserve"> </w:t>
      </w:r>
      <w:r w:rsidRPr="00DD3224">
        <w:rPr>
          <w:b/>
          <w:bCs/>
          <w:color w:val="1D1D1D"/>
          <w:spacing w:val="-6"/>
        </w:rPr>
        <w:t>EXCHANGE</w:t>
      </w:r>
      <w:r w:rsidRPr="00DD3224">
        <w:rPr>
          <w:b/>
          <w:bCs/>
          <w:color w:val="1D1D1D"/>
          <w:spacing w:val="1"/>
        </w:rPr>
        <w:t xml:space="preserve"> </w:t>
      </w:r>
      <w:r w:rsidRPr="00DD3224">
        <w:rPr>
          <w:b/>
          <w:bCs/>
          <w:color w:val="1F1F1F"/>
          <w:spacing w:val="-6"/>
        </w:rPr>
        <w:t>COMMISSION</w:t>
      </w:r>
    </w:p>
    <w:p w14:paraId="31FA8C17" w14:textId="77777777" w:rsidR="001771F4" w:rsidRPr="00DD3224" w:rsidRDefault="00805114" w:rsidP="00805114">
      <w:pPr>
        <w:pStyle w:val="BodyText"/>
        <w:spacing w:line="276" w:lineRule="exact"/>
        <w:jc w:val="center"/>
        <w:rPr>
          <w:color w:val="181818"/>
        </w:rPr>
      </w:pPr>
      <w:r w:rsidRPr="00DD3224">
        <w:rPr>
          <w:color w:val="181818"/>
        </w:rPr>
        <w:t>The SEC Headquarters, 7907 Makati Avenue,</w:t>
      </w:r>
    </w:p>
    <w:p w14:paraId="30188DB4" w14:textId="73C4FA7D" w:rsidR="00BC32DE" w:rsidRPr="00DD3224" w:rsidRDefault="00805114" w:rsidP="00805114">
      <w:pPr>
        <w:pStyle w:val="BodyText"/>
        <w:spacing w:line="276" w:lineRule="exact"/>
        <w:jc w:val="center"/>
      </w:pPr>
      <w:bookmarkStart w:id="1" w:name="00000001"/>
      <w:bookmarkEnd w:id="1"/>
      <w:r w:rsidRPr="00DD3224">
        <w:rPr>
          <w:color w:val="181818"/>
        </w:rPr>
        <w:t xml:space="preserve"> Salcedo Village, Bel-Air, Makati City, 1209</w:t>
      </w:r>
    </w:p>
    <w:p w14:paraId="390103B0" w14:textId="77777777" w:rsidR="00BC32DE" w:rsidRPr="00DD3224" w:rsidRDefault="00BC32DE">
      <w:pPr>
        <w:pStyle w:val="BodyText"/>
      </w:pPr>
    </w:p>
    <w:p w14:paraId="09588EAB" w14:textId="77777777" w:rsidR="00BC32DE" w:rsidRPr="00DD3224" w:rsidRDefault="00BC32DE">
      <w:pPr>
        <w:pStyle w:val="BodyText"/>
        <w:rPr>
          <w:color w:val="181818"/>
          <w:w w:val="110"/>
        </w:rPr>
      </w:pPr>
    </w:p>
    <w:p w14:paraId="2565D9B7" w14:textId="11A4C34E" w:rsidR="00BC32DE" w:rsidRPr="00DD3224" w:rsidRDefault="001771F4" w:rsidP="00805114">
      <w:pPr>
        <w:pStyle w:val="Title"/>
        <w:spacing w:line="199" w:lineRule="auto"/>
        <w:ind w:right="60"/>
        <w:rPr>
          <w:rFonts w:ascii="Cambria" w:eastAsia="Cambria" w:hAnsi="Cambria" w:cs="Cambria"/>
          <w:b/>
          <w:bCs/>
          <w:color w:val="181818"/>
          <w:w w:val="110"/>
          <w:sz w:val="25"/>
          <w:szCs w:val="25"/>
        </w:rPr>
      </w:pPr>
      <w:r w:rsidRPr="00DD3224">
        <w:rPr>
          <w:rFonts w:ascii="Cambria" w:eastAsia="Cambria" w:hAnsi="Cambria" w:cs="Cambria"/>
          <w:b/>
          <w:bCs/>
          <w:color w:val="181818"/>
          <w:w w:val="110"/>
          <w:sz w:val="25"/>
          <w:szCs w:val="25"/>
        </w:rPr>
        <w:t>APPLICATION</w:t>
      </w:r>
      <w:r w:rsidR="00805114" w:rsidRPr="00DD3224">
        <w:rPr>
          <w:rFonts w:ascii="Cambria" w:eastAsia="Cambria" w:hAnsi="Cambria" w:cs="Cambria"/>
          <w:b/>
          <w:bCs/>
          <w:color w:val="181818"/>
          <w:w w:val="110"/>
          <w:sz w:val="25"/>
          <w:szCs w:val="25"/>
        </w:rPr>
        <w:t xml:space="preserve"> </w:t>
      </w:r>
      <w:r w:rsidRPr="00DD3224">
        <w:rPr>
          <w:rFonts w:ascii="Cambria" w:eastAsia="Cambria" w:hAnsi="Cambria" w:cs="Cambria"/>
          <w:b/>
          <w:bCs/>
          <w:color w:val="181818"/>
          <w:w w:val="110"/>
          <w:sz w:val="25"/>
          <w:szCs w:val="25"/>
        </w:rPr>
        <w:t>OF</w:t>
      </w:r>
      <w:r w:rsidR="00805114" w:rsidRPr="00DD3224">
        <w:rPr>
          <w:rFonts w:ascii="Cambria" w:eastAsia="Cambria" w:hAnsi="Cambria" w:cs="Cambria"/>
          <w:b/>
          <w:bCs/>
          <w:color w:val="181818"/>
          <w:w w:val="110"/>
          <w:sz w:val="25"/>
          <w:szCs w:val="25"/>
        </w:rPr>
        <w:t xml:space="preserve"> </w:t>
      </w:r>
      <w:r w:rsidRPr="00DD3224">
        <w:rPr>
          <w:rFonts w:ascii="Cambria" w:eastAsia="Cambria" w:hAnsi="Cambria" w:cs="Cambria"/>
          <w:b/>
          <w:bCs/>
          <w:color w:val="181818"/>
          <w:w w:val="110"/>
          <w:sz w:val="25"/>
          <w:szCs w:val="25"/>
        </w:rPr>
        <w:t>MULTI</w:t>
      </w:r>
      <w:r w:rsidR="00805114" w:rsidRPr="00DD3224">
        <w:rPr>
          <w:rFonts w:ascii="Cambria" w:eastAsia="Cambria" w:hAnsi="Cambria" w:cs="Cambria"/>
          <w:b/>
          <w:bCs/>
          <w:color w:val="181818"/>
          <w:w w:val="110"/>
          <w:sz w:val="25"/>
          <w:szCs w:val="25"/>
        </w:rPr>
        <w:t xml:space="preserve"> </w:t>
      </w:r>
      <w:r w:rsidRPr="00DD3224">
        <w:rPr>
          <w:rFonts w:ascii="Cambria" w:eastAsia="Cambria" w:hAnsi="Cambria" w:cs="Cambria"/>
          <w:b/>
          <w:bCs/>
          <w:color w:val="181818"/>
          <w:w w:val="110"/>
          <w:sz w:val="25"/>
          <w:szCs w:val="25"/>
        </w:rPr>
        <w:t>NATIONAL</w:t>
      </w:r>
      <w:r w:rsidR="00805114" w:rsidRPr="00DD3224">
        <w:rPr>
          <w:rFonts w:ascii="Cambria" w:eastAsia="Cambria" w:hAnsi="Cambria" w:cs="Cambria"/>
          <w:b/>
          <w:bCs/>
          <w:color w:val="181818"/>
          <w:w w:val="110"/>
          <w:sz w:val="25"/>
          <w:szCs w:val="25"/>
        </w:rPr>
        <w:t xml:space="preserve"> </w:t>
      </w:r>
      <w:r w:rsidRPr="00DD3224">
        <w:rPr>
          <w:rFonts w:ascii="Cambria" w:eastAsia="Cambria" w:hAnsi="Cambria" w:cs="Cambria"/>
          <w:b/>
          <w:bCs/>
          <w:color w:val="181818"/>
          <w:w w:val="110"/>
          <w:sz w:val="25"/>
          <w:szCs w:val="25"/>
        </w:rPr>
        <w:t>COMPA</w:t>
      </w:r>
      <w:r w:rsidR="00805114" w:rsidRPr="00DD3224">
        <w:rPr>
          <w:rFonts w:ascii="Cambria" w:eastAsia="Cambria" w:hAnsi="Cambria" w:cs="Cambria"/>
          <w:b/>
          <w:bCs/>
          <w:color w:val="181818"/>
          <w:w w:val="110"/>
          <w:sz w:val="25"/>
          <w:szCs w:val="25"/>
        </w:rPr>
        <w:t>N</w:t>
      </w:r>
      <w:r w:rsidRPr="00DD3224">
        <w:rPr>
          <w:rFonts w:ascii="Cambria" w:eastAsia="Cambria" w:hAnsi="Cambria" w:cs="Cambria"/>
          <w:b/>
          <w:bCs/>
          <w:color w:val="181818"/>
          <w:w w:val="110"/>
          <w:sz w:val="25"/>
          <w:szCs w:val="25"/>
        </w:rPr>
        <w:t>Y</w:t>
      </w:r>
      <w:r w:rsidR="00805114" w:rsidRPr="00DD3224">
        <w:rPr>
          <w:rFonts w:ascii="Cambria" w:eastAsia="Cambria" w:hAnsi="Cambria" w:cs="Cambria"/>
          <w:b/>
          <w:bCs/>
          <w:color w:val="181818"/>
          <w:w w:val="110"/>
          <w:sz w:val="25"/>
          <w:szCs w:val="25"/>
        </w:rPr>
        <w:t xml:space="preserve"> </w:t>
      </w:r>
      <w:r w:rsidRPr="00DD3224">
        <w:rPr>
          <w:rFonts w:ascii="Cambria" w:eastAsia="Cambria" w:hAnsi="Cambria" w:cs="Cambria"/>
          <w:b/>
          <w:bCs/>
          <w:color w:val="181818"/>
          <w:w w:val="110"/>
          <w:sz w:val="25"/>
          <w:szCs w:val="25"/>
        </w:rPr>
        <w:t>FOR REGISTRATION</w:t>
      </w:r>
      <w:r w:rsidR="00805114" w:rsidRPr="00DD3224">
        <w:rPr>
          <w:rFonts w:ascii="Cambria" w:eastAsia="Cambria" w:hAnsi="Cambria" w:cs="Cambria"/>
          <w:b/>
          <w:bCs/>
          <w:color w:val="181818"/>
          <w:w w:val="110"/>
          <w:sz w:val="25"/>
          <w:szCs w:val="25"/>
        </w:rPr>
        <w:t xml:space="preserve"> </w:t>
      </w:r>
      <w:r w:rsidRPr="00DD3224">
        <w:rPr>
          <w:rFonts w:ascii="Cambria" w:eastAsia="Cambria" w:hAnsi="Cambria" w:cs="Cambria"/>
          <w:b/>
          <w:bCs/>
          <w:color w:val="181818"/>
          <w:w w:val="110"/>
          <w:sz w:val="25"/>
          <w:szCs w:val="25"/>
        </w:rPr>
        <w:t>AND</w:t>
      </w:r>
      <w:r w:rsidR="00805114" w:rsidRPr="00DD3224">
        <w:rPr>
          <w:rFonts w:ascii="Cambria" w:eastAsia="Cambria" w:hAnsi="Cambria" w:cs="Cambria"/>
          <w:b/>
          <w:bCs/>
          <w:color w:val="181818"/>
          <w:w w:val="110"/>
          <w:sz w:val="25"/>
          <w:szCs w:val="25"/>
        </w:rPr>
        <w:t xml:space="preserve"> </w:t>
      </w:r>
      <w:r w:rsidRPr="00DD3224">
        <w:rPr>
          <w:rFonts w:ascii="Cambria" w:eastAsia="Cambria" w:hAnsi="Cambria" w:cs="Cambria"/>
          <w:b/>
          <w:bCs/>
          <w:color w:val="181818"/>
          <w:w w:val="110"/>
          <w:sz w:val="25"/>
          <w:szCs w:val="25"/>
        </w:rPr>
        <w:t>LICENSE</w:t>
      </w:r>
      <w:r w:rsidR="00805114" w:rsidRPr="00DD3224">
        <w:rPr>
          <w:rFonts w:ascii="Cambria" w:eastAsia="Cambria" w:hAnsi="Cambria" w:cs="Cambria"/>
          <w:b/>
          <w:bCs/>
          <w:color w:val="181818"/>
          <w:w w:val="110"/>
          <w:sz w:val="25"/>
          <w:szCs w:val="25"/>
        </w:rPr>
        <w:t xml:space="preserve"> </w:t>
      </w:r>
      <w:r w:rsidRPr="00DD3224">
        <w:rPr>
          <w:rFonts w:ascii="Cambria" w:eastAsia="Cambria" w:hAnsi="Cambria" w:cs="Cambria"/>
          <w:b/>
          <w:bCs/>
          <w:color w:val="181818"/>
          <w:w w:val="110"/>
          <w:sz w:val="25"/>
          <w:szCs w:val="25"/>
        </w:rPr>
        <w:t>TO</w:t>
      </w:r>
      <w:r w:rsidR="00805114" w:rsidRPr="00DD3224">
        <w:rPr>
          <w:rFonts w:ascii="Cambria" w:eastAsia="Cambria" w:hAnsi="Cambria" w:cs="Cambria"/>
          <w:b/>
          <w:bCs/>
          <w:color w:val="181818"/>
          <w:w w:val="110"/>
          <w:sz w:val="25"/>
          <w:szCs w:val="25"/>
        </w:rPr>
        <w:t xml:space="preserve"> </w:t>
      </w:r>
      <w:r w:rsidRPr="00DD3224">
        <w:rPr>
          <w:rFonts w:ascii="Cambria" w:eastAsia="Cambria" w:hAnsi="Cambria" w:cs="Cambria"/>
          <w:b/>
          <w:bCs/>
          <w:color w:val="181818"/>
          <w:w w:val="110"/>
          <w:sz w:val="25"/>
          <w:szCs w:val="25"/>
        </w:rPr>
        <w:t>ESTABLISH</w:t>
      </w:r>
      <w:r w:rsidR="00805114" w:rsidRPr="00DD3224">
        <w:rPr>
          <w:rFonts w:ascii="Cambria" w:eastAsia="Cambria" w:hAnsi="Cambria" w:cs="Cambria"/>
          <w:b/>
          <w:bCs/>
          <w:color w:val="181818"/>
          <w:w w:val="110"/>
          <w:sz w:val="25"/>
          <w:szCs w:val="25"/>
        </w:rPr>
        <w:t xml:space="preserve"> </w:t>
      </w:r>
      <w:r w:rsidRPr="00DD3224">
        <w:rPr>
          <w:rFonts w:ascii="Cambria" w:eastAsia="Cambria" w:hAnsi="Cambria" w:cs="Cambria"/>
          <w:b/>
          <w:bCs/>
          <w:color w:val="181818"/>
          <w:w w:val="110"/>
          <w:sz w:val="25"/>
          <w:szCs w:val="25"/>
        </w:rPr>
        <w:t>A REGIONAL</w:t>
      </w:r>
      <w:r w:rsidR="00805114" w:rsidRPr="00DD3224">
        <w:rPr>
          <w:rFonts w:ascii="Cambria" w:eastAsia="Cambria" w:hAnsi="Cambria" w:cs="Cambria"/>
          <w:b/>
          <w:bCs/>
          <w:color w:val="181818"/>
          <w:w w:val="110"/>
          <w:sz w:val="25"/>
          <w:szCs w:val="25"/>
        </w:rPr>
        <w:t xml:space="preserve"> </w:t>
      </w:r>
      <w:r w:rsidR="00F06B28" w:rsidRPr="00DD3224">
        <w:rPr>
          <w:rFonts w:ascii="Cambria" w:eastAsia="Cambria" w:hAnsi="Cambria" w:cs="Cambria"/>
          <w:b/>
          <w:bCs/>
          <w:color w:val="181818"/>
          <w:w w:val="110"/>
          <w:sz w:val="25"/>
          <w:szCs w:val="25"/>
        </w:rPr>
        <w:t>OR AREA</w:t>
      </w:r>
      <w:r w:rsidR="00805114" w:rsidRPr="00DD3224">
        <w:rPr>
          <w:rFonts w:ascii="Cambria" w:eastAsia="Cambria" w:hAnsi="Cambria" w:cs="Cambria"/>
          <w:b/>
          <w:bCs/>
          <w:color w:val="181818"/>
          <w:w w:val="110"/>
          <w:sz w:val="25"/>
          <w:szCs w:val="25"/>
        </w:rPr>
        <w:t xml:space="preserve"> </w:t>
      </w:r>
      <w:r w:rsidRPr="00DD3224">
        <w:rPr>
          <w:rFonts w:ascii="Cambria" w:eastAsia="Cambria" w:hAnsi="Cambria" w:cs="Cambria"/>
          <w:b/>
          <w:bCs/>
          <w:color w:val="181818"/>
          <w:w w:val="110"/>
          <w:sz w:val="25"/>
          <w:szCs w:val="25"/>
        </w:rPr>
        <w:t>HEADQUARTERS</w:t>
      </w:r>
      <w:r w:rsidR="00805114" w:rsidRPr="00DD3224">
        <w:rPr>
          <w:rFonts w:ascii="Cambria" w:eastAsia="Cambria" w:hAnsi="Cambria" w:cs="Cambria"/>
          <w:b/>
          <w:bCs/>
          <w:color w:val="181818"/>
          <w:w w:val="110"/>
          <w:sz w:val="25"/>
          <w:szCs w:val="25"/>
        </w:rPr>
        <w:t xml:space="preserve"> </w:t>
      </w:r>
      <w:r w:rsidRPr="00DD3224">
        <w:rPr>
          <w:rFonts w:ascii="Cambria" w:eastAsia="Cambria" w:hAnsi="Cambria" w:cs="Cambria"/>
          <w:b/>
          <w:bCs/>
          <w:color w:val="181818"/>
          <w:w w:val="110"/>
          <w:sz w:val="25"/>
          <w:szCs w:val="25"/>
        </w:rPr>
        <w:t>IN</w:t>
      </w:r>
      <w:r w:rsidR="00805114" w:rsidRPr="00DD3224">
        <w:rPr>
          <w:rFonts w:ascii="Cambria" w:eastAsia="Cambria" w:hAnsi="Cambria" w:cs="Cambria"/>
          <w:b/>
          <w:bCs/>
          <w:color w:val="181818"/>
          <w:w w:val="110"/>
          <w:sz w:val="25"/>
          <w:szCs w:val="25"/>
        </w:rPr>
        <w:t xml:space="preserve"> </w:t>
      </w:r>
      <w:r w:rsidRPr="00DD3224">
        <w:rPr>
          <w:rFonts w:ascii="Cambria" w:eastAsia="Cambria" w:hAnsi="Cambria" w:cs="Cambria"/>
          <w:b/>
          <w:bCs/>
          <w:color w:val="181818"/>
          <w:w w:val="110"/>
          <w:sz w:val="25"/>
          <w:szCs w:val="25"/>
        </w:rPr>
        <w:t>T</w:t>
      </w:r>
      <w:r w:rsidR="00805114" w:rsidRPr="00DD3224">
        <w:rPr>
          <w:rFonts w:ascii="Cambria" w:eastAsia="Cambria" w:hAnsi="Cambria" w:cs="Cambria"/>
          <w:b/>
          <w:bCs/>
          <w:color w:val="181818"/>
          <w:w w:val="110"/>
          <w:sz w:val="25"/>
          <w:szCs w:val="25"/>
        </w:rPr>
        <w:t xml:space="preserve">HE </w:t>
      </w:r>
      <w:r w:rsidRPr="00DD3224">
        <w:rPr>
          <w:rFonts w:ascii="Cambria" w:eastAsia="Cambria" w:hAnsi="Cambria" w:cs="Cambria"/>
          <w:b/>
          <w:bCs/>
          <w:color w:val="181818"/>
          <w:w w:val="110"/>
          <w:sz w:val="25"/>
          <w:szCs w:val="25"/>
        </w:rPr>
        <w:t>PHILIPPINES</w:t>
      </w:r>
    </w:p>
    <w:p w14:paraId="4F5DFFAC" w14:textId="77777777" w:rsidR="00BC32DE" w:rsidRPr="00DD3224" w:rsidRDefault="00BC32DE">
      <w:pPr>
        <w:pStyle w:val="BodyText"/>
        <w:spacing w:before="4"/>
        <w:rPr>
          <w:color w:val="181818"/>
          <w:w w:val="110"/>
        </w:rPr>
      </w:pPr>
    </w:p>
    <w:p w14:paraId="64263A2E" w14:textId="77777777" w:rsidR="00BC32DE" w:rsidRPr="00DD3224" w:rsidRDefault="001771F4" w:rsidP="00C84638">
      <w:pPr>
        <w:pStyle w:val="BodyText"/>
        <w:ind w:left="923"/>
        <w:jc w:val="both"/>
        <w:rPr>
          <w:color w:val="181818"/>
          <w:w w:val="110"/>
        </w:rPr>
      </w:pPr>
      <w:r w:rsidRPr="00DD3224">
        <w:rPr>
          <w:noProof/>
          <w:color w:val="181818"/>
          <w:w w:val="110"/>
        </w:rPr>
        <mc:AlternateContent>
          <mc:Choice Requires="wps">
            <w:drawing>
              <wp:anchor distT="0" distB="0" distL="0" distR="0" simplePos="0" relativeHeight="251648512" behindDoc="0" locked="0" layoutInCell="1" allowOverlap="1" wp14:anchorId="62F11D2B" wp14:editId="56F8DCA0">
                <wp:simplePos x="0" y="0"/>
                <wp:positionH relativeFrom="page">
                  <wp:posOffset>2051304</wp:posOffset>
                </wp:positionH>
                <wp:positionV relativeFrom="paragraph">
                  <wp:posOffset>158463</wp:posOffset>
                </wp:positionV>
                <wp:extent cx="444119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1190" cy="1270"/>
                        </a:xfrm>
                        <a:custGeom>
                          <a:avLst/>
                          <a:gdLst/>
                          <a:ahLst/>
                          <a:cxnLst/>
                          <a:rect l="l" t="t" r="r" b="b"/>
                          <a:pathLst>
                            <a:path w="4441190">
                              <a:moveTo>
                                <a:pt x="0" y="0"/>
                              </a:moveTo>
                              <a:lnTo>
                                <a:pt x="4440936" y="0"/>
                              </a:lnTo>
                            </a:path>
                          </a:pathLst>
                        </a:custGeom>
                        <a:ln w="9144">
                          <a:solidFill>
                            <a:srgbClr val="4B544F"/>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F019FF" id="Graphic 2" o:spid="_x0000_s1026" style="position:absolute;margin-left:161.5pt;margin-top:12.5pt;width:349.7pt;height:.1pt;z-index:251648512;visibility:visible;mso-wrap-style:square;mso-wrap-distance-left:0;mso-wrap-distance-top:0;mso-wrap-distance-right:0;mso-wrap-distance-bottom:0;mso-position-horizontal:absolute;mso-position-horizontal-relative:page;mso-position-vertical:absolute;mso-position-vertical-relative:text;v-text-anchor:top" coordsize="44411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" path="m,l4440936,e" filled="f" strokecolor="#4b544f" strokeweight=".72pt">
                <v:path arrowok="t"/>
                <w10:wrap anchorx="page"/>
              </v:shape>
            </w:pict>
          </mc:Fallback>
        </mc:AlternateContent>
      </w:r>
      <w:r w:rsidRPr="00DD3224">
        <w:rPr>
          <w:color w:val="181818"/>
          <w:w w:val="110"/>
        </w:rPr>
        <w:t>The</w:t>
      </w:r>
    </w:p>
    <w:p w14:paraId="2992E89B" w14:textId="77777777" w:rsidR="00BC32DE" w:rsidRPr="00DD3224" w:rsidRDefault="001771F4" w:rsidP="00C84638">
      <w:pPr>
        <w:pStyle w:val="BodyText"/>
        <w:spacing w:before="13" w:line="230" w:lineRule="auto"/>
        <w:ind w:left="203" w:right="240" w:firstLine="10"/>
        <w:jc w:val="both"/>
        <w:rPr>
          <w:color w:val="181818"/>
          <w:w w:val="110"/>
        </w:rPr>
      </w:pPr>
      <w:r w:rsidRPr="00DD3224">
        <w:rPr>
          <w:color w:val="181818"/>
          <w:w w:val="110"/>
        </w:rPr>
        <w:t>hereby applies with the Securities and Exchange Commission under Executive Order No. 226 otherwise known as the Omnibus Investments Code of 1987, as amended by R.A. 8756 and its implementing rules and regulations, for registration and license to establish a regional operating headquarters in the Philippines, and submits the following statements, undertaking and accompanying documents:</w:t>
      </w:r>
    </w:p>
    <w:p w14:paraId="03F23963" w14:textId="77777777" w:rsidR="00BC32DE" w:rsidRPr="00DD3224" w:rsidRDefault="00BC32DE" w:rsidP="00C84638">
      <w:pPr>
        <w:pStyle w:val="BodyText"/>
        <w:spacing w:before="3"/>
        <w:jc w:val="both"/>
        <w:rPr>
          <w:color w:val="181818"/>
          <w:w w:val="110"/>
        </w:rPr>
      </w:pPr>
    </w:p>
    <w:p w14:paraId="293C7380" w14:textId="3B958C5E" w:rsidR="00F06B28" w:rsidRPr="00DD3224" w:rsidRDefault="001771F4" w:rsidP="00DD3224">
      <w:pPr>
        <w:pStyle w:val="ListParagraph"/>
        <w:numPr>
          <w:ilvl w:val="0"/>
          <w:numId w:val="1"/>
        </w:numPr>
        <w:tabs>
          <w:tab w:val="left" w:pos="916"/>
          <w:tab w:val="left" w:pos="7000"/>
          <w:tab w:val="left" w:pos="8820"/>
        </w:tabs>
        <w:spacing w:line="228" w:lineRule="auto"/>
        <w:ind w:right="240" w:firstLine="158"/>
        <w:jc w:val="both"/>
        <w:rPr>
          <w:color w:val="181818"/>
          <w:w w:val="110"/>
          <w:sz w:val="25"/>
          <w:szCs w:val="25"/>
        </w:rPr>
      </w:pPr>
      <w:proofErr w:type="gramStart"/>
      <w:r w:rsidRPr="00DD3224">
        <w:rPr>
          <w:color w:val="181818"/>
          <w:w w:val="110"/>
          <w:sz w:val="25"/>
          <w:szCs w:val="25"/>
        </w:rPr>
        <w:t>The</w:t>
      </w:r>
      <w:r w:rsidR="00C84638" w:rsidRPr="00DD3224">
        <w:rPr>
          <w:color w:val="181818"/>
          <w:w w:val="110"/>
          <w:sz w:val="25"/>
          <w:szCs w:val="25"/>
        </w:rPr>
        <w:t xml:space="preserve"> </w:t>
      </w:r>
      <w:r w:rsidR="00F06B28" w:rsidRPr="00DD3224">
        <w:rPr>
          <w:color w:val="181818"/>
          <w:w w:val="110"/>
          <w:sz w:val="25"/>
          <w:szCs w:val="25"/>
        </w:rPr>
        <w:t>a</w:t>
      </w:r>
      <w:proofErr w:type="gramEnd"/>
      <w:r w:rsidR="00F06B28" w:rsidRPr="00DD3224">
        <w:rPr>
          <w:color w:val="181818"/>
          <w:w w:val="110"/>
          <w:sz w:val="25"/>
          <w:szCs w:val="25"/>
        </w:rPr>
        <w:t xml:space="preserve"> foreign company organized and existing under the laws of</w:t>
      </w:r>
      <w:r w:rsidR="00805114" w:rsidRPr="00DD3224">
        <w:rPr>
          <w:color w:val="181818"/>
          <w:w w:val="110"/>
          <w:sz w:val="25"/>
          <w:szCs w:val="25"/>
        </w:rPr>
        <w:t xml:space="preserve"> </w:t>
      </w:r>
      <w:r w:rsidR="00F06B28" w:rsidRPr="00DD3224">
        <w:rPr>
          <w:color w:val="181818"/>
          <w:w w:val="110"/>
          <w:sz w:val="25"/>
          <w:szCs w:val="25"/>
        </w:rPr>
        <w:t>_____________________________ engaged in the business of</w:t>
      </w:r>
      <w:r w:rsidR="00805114" w:rsidRPr="00DD3224">
        <w:rPr>
          <w:color w:val="181818"/>
          <w:w w:val="110"/>
          <w:sz w:val="25"/>
          <w:szCs w:val="25"/>
        </w:rPr>
        <w:t xml:space="preserve"> </w:t>
      </w:r>
      <w:r w:rsidR="00787D8A" w:rsidRPr="00DD3224">
        <w:rPr>
          <w:color w:val="181818"/>
          <w:w w:val="110"/>
          <w:sz w:val="25"/>
          <w:szCs w:val="25"/>
        </w:rPr>
        <w:t>_______</w:t>
      </w:r>
      <w:r w:rsidR="00C84638" w:rsidRPr="00DD3224">
        <w:rPr>
          <w:color w:val="181818"/>
          <w:w w:val="110"/>
          <w:sz w:val="25"/>
          <w:szCs w:val="25"/>
        </w:rPr>
        <w:t>_________________</w:t>
      </w:r>
      <w:r w:rsidRPr="00DD3224">
        <w:rPr>
          <w:color w:val="181818"/>
          <w:w w:val="110"/>
          <w:sz w:val="25"/>
          <w:szCs w:val="25"/>
        </w:rPr>
        <w:tab/>
      </w:r>
      <w:r w:rsidR="00805114" w:rsidRPr="00DD3224">
        <w:rPr>
          <w:color w:val="181818"/>
          <w:w w:val="110"/>
          <w:sz w:val="25"/>
          <w:szCs w:val="25"/>
        </w:rPr>
        <w:t xml:space="preserve"> </w:t>
      </w:r>
      <w:r w:rsidRPr="00DD3224">
        <w:rPr>
          <w:color w:val="181818"/>
          <w:w w:val="110"/>
          <w:sz w:val="25"/>
          <w:szCs w:val="25"/>
        </w:rPr>
        <w:t>and</w:t>
      </w:r>
      <w:r w:rsidR="00805114" w:rsidRPr="00DD3224">
        <w:rPr>
          <w:color w:val="181818"/>
          <w:w w:val="110"/>
          <w:sz w:val="25"/>
          <w:szCs w:val="25"/>
        </w:rPr>
        <w:t xml:space="preserve"> </w:t>
      </w:r>
      <w:r w:rsidRPr="00DD3224">
        <w:rPr>
          <w:color w:val="181818"/>
          <w:w w:val="110"/>
          <w:sz w:val="25"/>
          <w:szCs w:val="25"/>
        </w:rPr>
        <w:t>in international trade with affiliates, subsidiaries, or branch offices in the Asia-Pacific Region.</w:t>
      </w:r>
    </w:p>
    <w:p w14:paraId="4D3C7F93" w14:textId="75BFF49D" w:rsidR="00BC32DE" w:rsidRPr="00DD3224" w:rsidRDefault="00BC32DE" w:rsidP="00C84638">
      <w:pPr>
        <w:pStyle w:val="ListParagraph"/>
        <w:tabs>
          <w:tab w:val="left" w:pos="911"/>
          <w:tab w:val="left" w:pos="1694"/>
          <w:tab w:val="left" w:pos="2292"/>
          <w:tab w:val="left" w:pos="3442"/>
          <w:tab w:val="left" w:pos="4367"/>
          <w:tab w:val="left" w:pos="4756"/>
          <w:tab w:val="left" w:pos="5865"/>
          <w:tab w:val="left" w:pos="6308"/>
          <w:tab w:val="left" w:pos="7352"/>
          <w:tab w:val="left" w:pos="7808"/>
        </w:tabs>
        <w:ind w:left="911" w:firstLine="0"/>
        <w:jc w:val="both"/>
        <w:rPr>
          <w:color w:val="181818"/>
          <w:w w:val="110"/>
          <w:sz w:val="25"/>
          <w:szCs w:val="25"/>
        </w:rPr>
      </w:pPr>
    </w:p>
    <w:p w14:paraId="6F11BFB0" w14:textId="56EA32F7" w:rsidR="00F06B28" w:rsidRPr="00DD3224" w:rsidRDefault="001771F4" w:rsidP="00DD3224">
      <w:pPr>
        <w:pStyle w:val="ListParagraph"/>
        <w:numPr>
          <w:ilvl w:val="0"/>
          <w:numId w:val="1"/>
        </w:numPr>
        <w:tabs>
          <w:tab w:val="left" w:pos="916"/>
          <w:tab w:val="left" w:pos="1662"/>
          <w:tab w:val="left" w:pos="2896"/>
          <w:tab w:val="left" w:pos="3422"/>
          <w:tab w:val="left" w:pos="4014"/>
          <w:tab w:val="left" w:pos="4934"/>
          <w:tab w:val="left" w:pos="5481"/>
          <w:tab w:val="left" w:pos="6158"/>
          <w:tab w:val="left" w:pos="7780"/>
          <w:tab w:val="left" w:pos="8284"/>
        </w:tabs>
        <w:ind w:left="916" w:hanging="556"/>
        <w:jc w:val="both"/>
        <w:rPr>
          <w:color w:val="181818"/>
          <w:w w:val="110"/>
          <w:sz w:val="25"/>
          <w:szCs w:val="25"/>
        </w:rPr>
      </w:pPr>
      <w:r w:rsidRPr="00DD3224">
        <w:rPr>
          <w:color w:val="181818"/>
          <w:w w:val="110"/>
          <w:sz w:val="25"/>
          <w:szCs w:val="25"/>
        </w:rPr>
        <w:t>The</w:t>
      </w:r>
      <w:r w:rsidRPr="00DD3224">
        <w:rPr>
          <w:color w:val="181818"/>
          <w:w w:val="110"/>
          <w:sz w:val="25"/>
          <w:szCs w:val="25"/>
        </w:rPr>
        <w:tab/>
        <w:t>location</w:t>
      </w:r>
      <w:r w:rsidRPr="00DD3224">
        <w:rPr>
          <w:color w:val="181818"/>
          <w:w w:val="110"/>
          <w:sz w:val="25"/>
          <w:szCs w:val="25"/>
        </w:rPr>
        <w:tab/>
        <w:t>of</w:t>
      </w:r>
      <w:r w:rsidRPr="00DD3224">
        <w:rPr>
          <w:color w:val="181818"/>
          <w:w w:val="110"/>
          <w:sz w:val="25"/>
          <w:szCs w:val="25"/>
        </w:rPr>
        <w:tab/>
        <w:t>its</w:t>
      </w:r>
      <w:r w:rsidRPr="00DD3224">
        <w:rPr>
          <w:color w:val="181818"/>
          <w:w w:val="110"/>
          <w:sz w:val="25"/>
          <w:szCs w:val="25"/>
        </w:rPr>
        <w:tab/>
        <w:t>office</w:t>
      </w:r>
      <w:r w:rsidRPr="00DD3224">
        <w:rPr>
          <w:color w:val="181818"/>
          <w:w w:val="110"/>
          <w:sz w:val="25"/>
          <w:szCs w:val="25"/>
        </w:rPr>
        <w:tab/>
        <w:t>in</w:t>
      </w:r>
      <w:r w:rsidRPr="00DD3224">
        <w:rPr>
          <w:color w:val="181818"/>
          <w:w w:val="110"/>
          <w:sz w:val="25"/>
          <w:szCs w:val="25"/>
        </w:rPr>
        <w:tab/>
        <w:t>the</w:t>
      </w:r>
      <w:r w:rsidRPr="00DD3224">
        <w:rPr>
          <w:color w:val="181818"/>
          <w:w w:val="110"/>
          <w:sz w:val="25"/>
          <w:szCs w:val="25"/>
        </w:rPr>
        <w:tab/>
        <w:t>Philippines</w:t>
      </w:r>
      <w:r w:rsidRPr="00DD3224">
        <w:rPr>
          <w:color w:val="181818"/>
          <w:w w:val="110"/>
          <w:sz w:val="25"/>
          <w:szCs w:val="25"/>
        </w:rPr>
        <w:tab/>
        <w:t>is</w:t>
      </w:r>
      <w:r w:rsidRPr="00DD3224">
        <w:rPr>
          <w:color w:val="181818"/>
          <w:w w:val="110"/>
          <w:sz w:val="25"/>
          <w:szCs w:val="25"/>
        </w:rPr>
        <w:tab/>
        <w:t>at</w:t>
      </w:r>
      <w:r w:rsidR="00F06B28" w:rsidRPr="00DD3224">
        <w:rPr>
          <w:color w:val="181818"/>
          <w:w w:val="110"/>
          <w:sz w:val="25"/>
          <w:szCs w:val="25"/>
        </w:rPr>
        <w:t xml:space="preserve"> _____________________________________________________________________________________</w:t>
      </w:r>
      <w:r w:rsidR="00B2222C">
        <w:rPr>
          <w:color w:val="181818"/>
          <w:w w:val="110"/>
          <w:sz w:val="25"/>
          <w:szCs w:val="25"/>
        </w:rPr>
        <w:t>_________________________________________________________________________.</w:t>
      </w:r>
    </w:p>
    <w:p w14:paraId="5F685624" w14:textId="1925E267" w:rsidR="00BC32DE" w:rsidRPr="00DD3224" w:rsidRDefault="00BC32DE" w:rsidP="00C84638">
      <w:pPr>
        <w:pStyle w:val="BodyText"/>
        <w:spacing w:before="4"/>
        <w:jc w:val="both"/>
        <w:rPr>
          <w:color w:val="181818"/>
          <w:w w:val="110"/>
        </w:rPr>
      </w:pPr>
    </w:p>
    <w:p w14:paraId="40A4B296" w14:textId="1B5F18A0" w:rsidR="00BC32DE" w:rsidRPr="00DD3224" w:rsidRDefault="001771F4" w:rsidP="00DD3224">
      <w:pPr>
        <w:pStyle w:val="ListParagraph"/>
        <w:numPr>
          <w:ilvl w:val="0"/>
          <w:numId w:val="1"/>
        </w:numPr>
        <w:tabs>
          <w:tab w:val="left" w:pos="907"/>
          <w:tab w:val="left" w:pos="2553"/>
        </w:tabs>
        <w:spacing w:line="279" w:lineRule="exact"/>
        <w:ind w:left="907" w:hanging="547"/>
        <w:jc w:val="both"/>
        <w:rPr>
          <w:color w:val="181818"/>
          <w:w w:val="110"/>
          <w:sz w:val="25"/>
          <w:szCs w:val="25"/>
        </w:rPr>
      </w:pPr>
      <w:r w:rsidRPr="00DD3224">
        <w:rPr>
          <w:color w:val="181818"/>
          <w:w w:val="110"/>
          <w:sz w:val="25"/>
          <w:szCs w:val="25"/>
        </w:rPr>
        <w:t xml:space="preserve">That it </w:t>
      </w:r>
      <w:r w:rsidR="00F06B28" w:rsidRPr="00DD3224">
        <w:rPr>
          <w:color w:val="181818"/>
          <w:w w:val="110"/>
          <w:sz w:val="25"/>
          <w:szCs w:val="25"/>
        </w:rPr>
        <w:t>h</w:t>
      </w:r>
      <w:r w:rsidRPr="00DD3224">
        <w:rPr>
          <w:color w:val="181818"/>
          <w:w w:val="110"/>
          <w:sz w:val="25"/>
          <w:szCs w:val="25"/>
        </w:rPr>
        <w:t>as</w:t>
      </w:r>
      <w:r w:rsidR="00F06B28" w:rsidRPr="00DD3224">
        <w:rPr>
          <w:color w:val="181818"/>
          <w:w w:val="110"/>
          <w:sz w:val="25"/>
          <w:szCs w:val="25"/>
        </w:rPr>
        <w:t xml:space="preserve"> </w:t>
      </w:r>
      <w:r w:rsidRPr="00DD3224">
        <w:rPr>
          <w:color w:val="181818"/>
          <w:w w:val="110"/>
          <w:sz w:val="25"/>
          <w:szCs w:val="25"/>
        </w:rPr>
        <w:t>affiliates, subsidiaries or branch offices in the following places:</w:t>
      </w:r>
    </w:p>
    <w:p w14:paraId="03ABF4F1" w14:textId="66016AE2" w:rsidR="00DD3224" w:rsidRPr="00DD3224" w:rsidRDefault="00DD3224" w:rsidP="00DD3224">
      <w:pPr>
        <w:pStyle w:val="ListParagraph"/>
        <w:rPr>
          <w:color w:val="181818"/>
          <w:w w:val="110"/>
          <w:sz w:val="25"/>
          <w:szCs w:val="25"/>
        </w:rPr>
      </w:pPr>
    </w:p>
    <w:p w14:paraId="23A0397E" w14:textId="1DCF4602" w:rsidR="00DD3224" w:rsidRPr="00DD3224" w:rsidRDefault="00DD3224" w:rsidP="00DD3224">
      <w:pPr>
        <w:pStyle w:val="Heading1"/>
        <w:spacing w:line="290" w:lineRule="exact"/>
        <w:ind w:left="196"/>
        <w:rPr>
          <w:b/>
          <w:bCs/>
          <w:color w:val="181818"/>
          <w:w w:val="110"/>
          <w:sz w:val="25"/>
          <w:szCs w:val="25"/>
        </w:rPr>
      </w:pPr>
      <w:r w:rsidRPr="00DD3224">
        <w:rPr>
          <w:b/>
          <w:bCs/>
          <w:color w:val="181818"/>
          <w:w w:val="110"/>
          <w:sz w:val="25"/>
          <w:szCs w:val="25"/>
        </w:rPr>
        <w:t xml:space="preserve">                           NAME</w:t>
      </w:r>
      <w:r w:rsidRPr="00DD3224">
        <w:rPr>
          <w:b/>
          <w:bCs/>
          <w:color w:val="181818"/>
          <w:w w:val="110"/>
          <w:sz w:val="25"/>
          <w:szCs w:val="25"/>
        </w:rPr>
        <w:tab/>
      </w:r>
      <w:r w:rsidRPr="00DD3224">
        <w:rPr>
          <w:b/>
          <w:bCs/>
          <w:color w:val="181818"/>
          <w:w w:val="110"/>
          <w:sz w:val="25"/>
          <w:szCs w:val="25"/>
        </w:rPr>
        <w:tab/>
      </w:r>
      <w:r w:rsidRPr="00DD3224">
        <w:rPr>
          <w:b/>
          <w:bCs/>
          <w:color w:val="181818"/>
          <w:w w:val="110"/>
          <w:sz w:val="25"/>
          <w:szCs w:val="25"/>
        </w:rPr>
        <w:tab/>
        <w:t xml:space="preserve">                             ADDRESS</w:t>
      </w:r>
    </w:p>
    <w:p w14:paraId="54CA4D05" w14:textId="77777777" w:rsidR="00DD3224" w:rsidRPr="00DD3224" w:rsidRDefault="00DD3224" w:rsidP="00DD3224">
      <w:pPr>
        <w:tabs>
          <w:tab w:val="left" w:pos="4321"/>
        </w:tabs>
        <w:ind w:right="-30"/>
        <w:jc w:val="both"/>
        <w:rPr>
          <w:color w:val="181818"/>
          <w:w w:val="110"/>
          <w:sz w:val="25"/>
          <w:szCs w:val="25"/>
        </w:rPr>
      </w:pPr>
      <w:r w:rsidRPr="00DD3224">
        <w:rPr>
          <w:color w:val="181818"/>
          <w:w w:val="110"/>
          <w:sz w:val="25"/>
          <w:szCs w:val="25"/>
        </w:rPr>
        <w:t xml:space="preserve">           ___________________________________       ______________________________________</w:t>
      </w:r>
    </w:p>
    <w:p w14:paraId="6FF9A622" w14:textId="77777777" w:rsidR="00DD3224" w:rsidRPr="00DD3224" w:rsidRDefault="00DD3224" w:rsidP="00DD3224">
      <w:pPr>
        <w:tabs>
          <w:tab w:val="left" w:pos="4321"/>
        </w:tabs>
        <w:ind w:right="-30"/>
        <w:jc w:val="both"/>
        <w:rPr>
          <w:color w:val="181818"/>
          <w:w w:val="110"/>
          <w:sz w:val="25"/>
          <w:szCs w:val="25"/>
        </w:rPr>
      </w:pPr>
      <w:r w:rsidRPr="00DD3224">
        <w:rPr>
          <w:color w:val="181818"/>
          <w:w w:val="110"/>
          <w:sz w:val="25"/>
          <w:szCs w:val="25"/>
        </w:rPr>
        <w:t xml:space="preserve">           ___________________________________       ______________________________________</w:t>
      </w:r>
    </w:p>
    <w:p w14:paraId="57676714" w14:textId="77777777" w:rsidR="00DD3224" w:rsidRPr="00DD3224" w:rsidRDefault="00DD3224" w:rsidP="00DD3224">
      <w:pPr>
        <w:tabs>
          <w:tab w:val="left" w:pos="4321"/>
        </w:tabs>
        <w:ind w:right="-30"/>
        <w:jc w:val="both"/>
        <w:rPr>
          <w:color w:val="181818"/>
          <w:w w:val="110"/>
          <w:sz w:val="25"/>
          <w:szCs w:val="25"/>
        </w:rPr>
      </w:pPr>
      <w:r w:rsidRPr="00DD3224">
        <w:rPr>
          <w:color w:val="181818"/>
          <w:w w:val="110"/>
          <w:sz w:val="25"/>
          <w:szCs w:val="25"/>
        </w:rPr>
        <w:t xml:space="preserve">           ___________________________________       ______________________________________</w:t>
      </w:r>
    </w:p>
    <w:p w14:paraId="34EA4681" w14:textId="77777777" w:rsidR="00DD3224" w:rsidRPr="00DD3224" w:rsidRDefault="00DD3224" w:rsidP="00DD3224">
      <w:pPr>
        <w:tabs>
          <w:tab w:val="left" w:pos="4321"/>
        </w:tabs>
        <w:ind w:right="-30"/>
        <w:jc w:val="both"/>
        <w:rPr>
          <w:color w:val="181818"/>
          <w:w w:val="110"/>
          <w:sz w:val="25"/>
          <w:szCs w:val="25"/>
        </w:rPr>
      </w:pPr>
      <w:r w:rsidRPr="00DD3224">
        <w:rPr>
          <w:color w:val="181818"/>
          <w:w w:val="110"/>
          <w:sz w:val="25"/>
          <w:szCs w:val="25"/>
        </w:rPr>
        <w:t xml:space="preserve">           ___________________________________       ______________________________________</w:t>
      </w:r>
    </w:p>
    <w:p w14:paraId="5F6E4028" w14:textId="77777777" w:rsidR="00DD3224" w:rsidRPr="00DD3224" w:rsidRDefault="00DD3224" w:rsidP="00DD3224">
      <w:pPr>
        <w:pStyle w:val="ListParagraph"/>
        <w:rPr>
          <w:color w:val="181818"/>
          <w:w w:val="110"/>
          <w:sz w:val="25"/>
          <w:szCs w:val="25"/>
        </w:rPr>
      </w:pPr>
    </w:p>
    <w:p w14:paraId="7AAB213D" w14:textId="77777777" w:rsidR="00DD3224" w:rsidRPr="00DD3224" w:rsidRDefault="00DD3224" w:rsidP="00DD3224">
      <w:pPr>
        <w:pStyle w:val="ListParagraph"/>
        <w:numPr>
          <w:ilvl w:val="0"/>
          <w:numId w:val="1"/>
        </w:numPr>
        <w:tabs>
          <w:tab w:val="left" w:pos="916"/>
        </w:tabs>
        <w:spacing w:before="91" w:line="228" w:lineRule="auto"/>
        <w:ind w:left="0" w:right="1744" w:firstLine="360"/>
        <w:jc w:val="both"/>
        <w:rPr>
          <w:color w:val="181818"/>
          <w:w w:val="110"/>
          <w:sz w:val="25"/>
          <w:szCs w:val="25"/>
        </w:rPr>
      </w:pPr>
      <w:r w:rsidRPr="00DD3224">
        <w:rPr>
          <w:color w:val="181818"/>
          <w:w w:val="110"/>
          <w:sz w:val="25"/>
          <w:szCs w:val="25"/>
        </w:rPr>
        <w:t>Bank reference (Foreign and Local)</w:t>
      </w:r>
    </w:p>
    <w:p w14:paraId="12271D05" w14:textId="77777777" w:rsidR="00DD3224" w:rsidRPr="00DD3224" w:rsidRDefault="00DD3224" w:rsidP="00DD3224">
      <w:pPr>
        <w:pStyle w:val="ListParagraph"/>
        <w:tabs>
          <w:tab w:val="left" w:pos="916"/>
        </w:tabs>
        <w:spacing w:line="228" w:lineRule="auto"/>
        <w:ind w:left="360" w:right="1744" w:firstLine="0"/>
        <w:jc w:val="both"/>
        <w:rPr>
          <w:color w:val="181818"/>
          <w:w w:val="110"/>
          <w:sz w:val="25"/>
          <w:szCs w:val="25"/>
        </w:rPr>
      </w:pPr>
    </w:p>
    <w:p w14:paraId="01910609" w14:textId="77777777" w:rsidR="00DD3224" w:rsidRPr="00DD3224" w:rsidRDefault="00DD3224" w:rsidP="00DD3224">
      <w:pPr>
        <w:pStyle w:val="Heading1"/>
        <w:spacing w:line="290" w:lineRule="exact"/>
        <w:ind w:left="196"/>
        <w:rPr>
          <w:b/>
          <w:bCs/>
          <w:color w:val="181818"/>
          <w:w w:val="110"/>
          <w:sz w:val="25"/>
          <w:szCs w:val="25"/>
        </w:rPr>
      </w:pPr>
      <w:r w:rsidRPr="00DD3224">
        <w:rPr>
          <w:b/>
          <w:bCs/>
          <w:color w:val="181818"/>
          <w:w w:val="110"/>
          <w:sz w:val="25"/>
          <w:szCs w:val="25"/>
        </w:rPr>
        <w:t xml:space="preserve">                               NAME</w:t>
      </w:r>
      <w:r w:rsidRPr="00DD3224">
        <w:rPr>
          <w:b/>
          <w:bCs/>
          <w:color w:val="181818"/>
          <w:w w:val="110"/>
          <w:sz w:val="25"/>
          <w:szCs w:val="25"/>
        </w:rPr>
        <w:tab/>
      </w:r>
      <w:r w:rsidRPr="00DD3224">
        <w:rPr>
          <w:b/>
          <w:bCs/>
          <w:color w:val="181818"/>
          <w:w w:val="110"/>
          <w:sz w:val="25"/>
          <w:szCs w:val="25"/>
        </w:rPr>
        <w:tab/>
      </w:r>
      <w:r w:rsidRPr="00DD3224">
        <w:rPr>
          <w:b/>
          <w:bCs/>
          <w:color w:val="181818"/>
          <w:w w:val="110"/>
          <w:sz w:val="25"/>
          <w:szCs w:val="25"/>
        </w:rPr>
        <w:tab/>
        <w:t xml:space="preserve">                             ADDRESS</w:t>
      </w:r>
    </w:p>
    <w:p w14:paraId="33A14A1B" w14:textId="77777777" w:rsidR="00DD3224" w:rsidRPr="00DD3224" w:rsidRDefault="00DD3224" w:rsidP="00DD3224">
      <w:pPr>
        <w:tabs>
          <w:tab w:val="left" w:pos="4321"/>
        </w:tabs>
        <w:ind w:right="-30"/>
        <w:jc w:val="both"/>
        <w:rPr>
          <w:color w:val="181818"/>
          <w:w w:val="110"/>
          <w:sz w:val="25"/>
          <w:szCs w:val="25"/>
        </w:rPr>
      </w:pPr>
      <w:r w:rsidRPr="00DD3224">
        <w:rPr>
          <w:color w:val="181818"/>
          <w:w w:val="110"/>
          <w:sz w:val="25"/>
          <w:szCs w:val="25"/>
        </w:rPr>
        <w:t xml:space="preserve">           ___________________________________       ______________________________________</w:t>
      </w:r>
    </w:p>
    <w:p w14:paraId="4DA4C88C" w14:textId="77777777" w:rsidR="00DD3224" w:rsidRPr="00DD3224" w:rsidRDefault="00DD3224" w:rsidP="00DD3224">
      <w:pPr>
        <w:tabs>
          <w:tab w:val="left" w:pos="4321"/>
        </w:tabs>
        <w:ind w:right="-30"/>
        <w:jc w:val="both"/>
        <w:rPr>
          <w:color w:val="181818"/>
          <w:w w:val="110"/>
          <w:sz w:val="25"/>
          <w:szCs w:val="25"/>
        </w:rPr>
      </w:pPr>
      <w:r w:rsidRPr="00DD3224">
        <w:rPr>
          <w:color w:val="181818"/>
          <w:w w:val="110"/>
          <w:sz w:val="25"/>
          <w:szCs w:val="25"/>
        </w:rPr>
        <w:t xml:space="preserve">           ___________________________________       ______________________________________</w:t>
      </w:r>
    </w:p>
    <w:p w14:paraId="45AE86ED" w14:textId="77777777" w:rsidR="00DD3224" w:rsidRPr="00DD3224" w:rsidRDefault="00DD3224" w:rsidP="00DD3224">
      <w:pPr>
        <w:tabs>
          <w:tab w:val="left" w:pos="4321"/>
        </w:tabs>
        <w:ind w:right="-30"/>
        <w:jc w:val="both"/>
        <w:rPr>
          <w:color w:val="181818"/>
          <w:w w:val="110"/>
          <w:sz w:val="25"/>
          <w:szCs w:val="25"/>
        </w:rPr>
      </w:pPr>
      <w:r w:rsidRPr="00DD3224">
        <w:rPr>
          <w:color w:val="181818"/>
          <w:w w:val="110"/>
          <w:sz w:val="25"/>
          <w:szCs w:val="25"/>
        </w:rPr>
        <w:t xml:space="preserve">           ___________________________________       ______________________________________</w:t>
      </w:r>
    </w:p>
    <w:p w14:paraId="2A406694" w14:textId="0ECFE78F" w:rsidR="00DD3224" w:rsidRPr="00DD3224" w:rsidRDefault="00DD3224" w:rsidP="00DD3224">
      <w:pPr>
        <w:tabs>
          <w:tab w:val="left" w:pos="907"/>
          <w:tab w:val="left" w:pos="2553"/>
        </w:tabs>
        <w:spacing w:line="279" w:lineRule="exact"/>
        <w:jc w:val="both"/>
        <w:rPr>
          <w:color w:val="181818"/>
          <w:w w:val="110"/>
          <w:sz w:val="25"/>
          <w:szCs w:val="25"/>
        </w:rPr>
      </w:pPr>
      <w:r w:rsidRPr="00DD3224">
        <w:rPr>
          <w:color w:val="181818"/>
          <w:w w:val="110"/>
          <w:sz w:val="25"/>
          <w:szCs w:val="25"/>
        </w:rPr>
        <w:t xml:space="preserve">           ___________________________________       ______________________________________</w:t>
      </w:r>
    </w:p>
    <w:p w14:paraId="4DB1C739" w14:textId="387A1D2B" w:rsidR="00EB023B" w:rsidRPr="00DD3224" w:rsidRDefault="00EB023B" w:rsidP="00C84638">
      <w:pPr>
        <w:tabs>
          <w:tab w:val="left" w:pos="4321"/>
        </w:tabs>
        <w:spacing w:before="162"/>
        <w:ind w:right="-30"/>
        <w:jc w:val="both"/>
        <w:rPr>
          <w:color w:val="181818"/>
          <w:w w:val="110"/>
          <w:sz w:val="25"/>
          <w:szCs w:val="25"/>
        </w:rPr>
        <w:sectPr w:rsidR="00EB023B" w:rsidRPr="00DD3224" w:rsidSect="00DD3224">
          <w:type w:val="continuous"/>
          <w:pgSz w:w="11940" w:h="16880"/>
          <w:pgMar w:top="1440" w:right="1440" w:bottom="1170" w:left="1440" w:header="720" w:footer="720" w:gutter="0"/>
          <w:cols w:space="720"/>
          <w:docGrid w:linePitch="299"/>
        </w:sectPr>
      </w:pPr>
    </w:p>
    <w:p w14:paraId="6764034F" w14:textId="77777777" w:rsidR="00F06B28" w:rsidRPr="00DD3224" w:rsidRDefault="00F06B28" w:rsidP="00C84638">
      <w:pPr>
        <w:tabs>
          <w:tab w:val="left" w:pos="916"/>
        </w:tabs>
        <w:spacing w:before="91" w:line="228" w:lineRule="auto"/>
        <w:ind w:right="1744"/>
        <w:jc w:val="both"/>
        <w:rPr>
          <w:color w:val="181818"/>
          <w:w w:val="110"/>
          <w:sz w:val="25"/>
          <w:szCs w:val="25"/>
        </w:rPr>
      </w:pPr>
    </w:p>
    <w:p w14:paraId="3F4219F7" w14:textId="530E83CF" w:rsidR="00EB023B" w:rsidRPr="00DD3224" w:rsidRDefault="00EB023B" w:rsidP="00C84638">
      <w:pPr>
        <w:pStyle w:val="ListParagraph"/>
        <w:numPr>
          <w:ilvl w:val="0"/>
          <w:numId w:val="1"/>
        </w:numPr>
        <w:tabs>
          <w:tab w:val="left" w:pos="916"/>
        </w:tabs>
        <w:spacing w:before="91" w:after="240" w:line="228" w:lineRule="auto"/>
        <w:ind w:left="0" w:right="110" w:firstLine="360"/>
        <w:jc w:val="both"/>
        <w:rPr>
          <w:color w:val="181818"/>
          <w:w w:val="110"/>
          <w:sz w:val="25"/>
          <w:szCs w:val="25"/>
        </w:rPr>
      </w:pPr>
      <w:r w:rsidRPr="00DD3224">
        <w:rPr>
          <w:color w:val="181818"/>
          <w:w w:val="110"/>
          <w:sz w:val="25"/>
          <w:szCs w:val="25"/>
        </w:rPr>
        <w:t xml:space="preserve">That the activities of the regional or area </w:t>
      </w:r>
      <w:r w:rsidR="00C84638" w:rsidRPr="00DD3224">
        <w:rPr>
          <w:color w:val="181818"/>
          <w:w w:val="110"/>
          <w:sz w:val="25"/>
          <w:szCs w:val="25"/>
        </w:rPr>
        <w:t>headquarters</w:t>
      </w:r>
      <w:r w:rsidRPr="00DD3224">
        <w:rPr>
          <w:color w:val="181818"/>
          <w:w w:val="110"/>
          <w:sz w:val="25"/>
          <w:szCs w:val="25"/>
        </w:rPr>
        <w:t xml:space="preserve"> to be established in the Philippines shall be limited to acting as a supervisory, communications and coordinating center for its affairs subsidiaries or branches in the region;</w:t>
      </w:r>
    </w:p>
    <w:p w14:paraId="5A976396" w14:textId="4C1CE2CB" w:rsidR="00EB023B" w:rsidRPr="00DD3224" w:rsidRDefault="00EB023B" w:rsidP="00C84638">
      <w:pPr>
        <w:pStyle w:val="ListParagraph"/>
        <w:numPr>
          <w:ilvl w:val="0"/>
          <w:numId w:val="1"/>
        </w:numPr>
        <w:tabs>
          <w:tab w:val="left" w:pos="916"/>
        </w:tabs>
        <w:spacing w:before="91" w:after="240" w:line="228" w:lineRule="auto"/>
        <w:ind w:left="0" w:right="110" w:firstLine="360"/>
        <w:jc w:val="both"/>
        <w:rPr>
          <w:color w:val="181818"/>
          <w:w w:val="110"/>
          <w:sz w:val="25"/>
          <w:szCs w:val="25"/>
        </w:rPr>
      </w:pPr>
      <w:r w:rsidRPr="00DD3224">
        <w:rPr>
          <w:color w:val="181818"/>
          <w:w w:val="110"/>
          <w:sz w:val="25"/>
          <w:szCs w:val="25"/>
        </w:rPr>
        <w:t>That the regional headquarters will not derive any income from sources within the Philippines and will not participate in any manner in the management of any subsidiary or branch office the foreign entity might have in the Philippines.</w:t>
      </w:r>
    </w:p>
    <w:p w14:paraId="59463357" w14:textId="4D9ED01B" w:rsidR="00BC32DE" w:rsidRPr="00DD3224" w:rsidRDefault="00EB023B" w:rsidP="00C84638">
      <w:pPr>
        <w:pStyle w:val="ListParagraph"/>
        <w:numPr>
          <w:ilvl w:val="0"/>
          <w:numId w:val="1"/>
        </w:numPr>
        <w:tabs>
          <w:tab w:val="left" w:pos="920"/>
        </w:tabs>
        <w:spacing w:after="240" w:line="230" w:lineRule="auto"/>
        <w:ind w:left="0" w:right="110" w:firstLine="360"/>
        <w:jc w:val="both"/>
        <w:rPr>
          <w:color w:val="181818"/>
          <w:w w:val="110"/>
          <w:sz w:val="25"/>
          <w:szCs w:val="25"/>
        </w:rPr>
      </w:pPr>
      <w:r w:rsidRPr="00DD3224">
        <w:rPr>
          <w:color w:val="181818"/>
          <w:w w:val="110"/>
          <w:sz w:val="25"/>
          <w:szCs w:val="25"/>
        </w:rPr>
        <w:t>The headquarters</w:t>
      </w:r>
      <w:r w:rsidR="001771F4" w:rsidRPr="00DD3224">
        <w:rPr>
          <w:color w:val="181818"/>
          <w:w w:val="110"/>
          <w:sz w:val="25"/>
          <w:szCs w:val="25"/>
        </w:rPr>
        <w:t xml:space="preserve"> shall notify the Board of Investments and the Securities and Exchange Commission</w:t>
      </w:r>
      <w:r w:rsidRPr="00DD3224">
        <w:rPr>
          <w:color w:val="181818"/>
          <w:w w:val="110"/>
          <w:sz w:val="25"/>
          <w:szCs w:val="25"/>
        </w:rPr>
        <w:t xml:space="preserve"> </w:t>
      </w:r>
      <w:r w:rsidR="001771F4" w:rsidRPr="00DD3224">
        <w:rPr>
          <w:color w:val="181818"/>
          <w:w w:val="110"/>
          <w:sz w:val="25"/>
          <w:szCs w:val="25"/>
        </w:rPr>
        <w:t xml:space="preserve">of any decision to close down or suspend operation of its headquarters </w:t>
      </w:r>
      <w:r w:rsidR="00E6658D" w:rsidRPr="00DD3224">
        <w:rPr>
          <w:color w:val="181818"/>
          <w:w w:val="110"/>
          <w:sz w:val="25"/>
          <w:szCs w:val="25"/>
        </w:rPr>
        <w:t xml:space="preserve">or terminate the services of any expatriate </w:t>
      </w:r>
      <w:r w:rsidR="001771F4" w:rsidRPr="00DD3224">
        <w:rPr>
          <w:color w:val="181818"/>
          <w:w w:val="110"/>
          <w:sz w:val="25"/>
          <w:szCs w:val="25"/>
        </w:rPr>
        <w:t xml:space="preserve">at least fifteen (15) days before the same is </w:t>
      </w:r>
      <w:proofErr w:type="spellStart"/>
      <w:proofErr w:type="gramStart"/>
      <w:r w:rsidR="001771F4" w:rsidRPr="00DD3224">
        <w:rPr>
          <w:color w:val="181818"/>
          <w:w w:val="110"/>
          <w:sz w:val="25"/>
          <w:szCs w:val="25"/>
        </w:rPr>
        <w:t>effected</w:t>
      </w:r>
      <w:proofErr w:type="spellEnd"/>
      <w:proofErr w:type="gramEnd"/>
      <w:r w:rsidR="001771F4" w:rsidRPr="00DD3224">
        <w:rPr>
          <w:color w:val="181818"/>
          <w:w w:val="110"/>
          <w:sz w:val="25"/>
          <w:szCs w:val="25"/>
        </w:rPr>
        <w:t>.</w:t>
      </w:r>
    </w:p>
    <w:p w14:paraId="752C6B57" w14:textId="77777777" w:rsidR="00BC32DE" w:rsidRPr="00DD3224" w:rsidRDefault="00BC32DE" w:rsidP="00C84638">
      <w:pPr>
        <w:pStyle w:val="BodyText"/>
        <w:spacing w:before="6"/>
        <w:jc w:val="both"/>
        <w:rPr>
          <w:color w:val="181818"/>
          <w:w w:val="110"/>
        </w:rPr>
      </w:pPr>
    </w:p>
    <w:p w14:paraId="441EE789" w14:textId="693D6559" w:rsidR="00BC32DE" w:rsidRPr="00DD3224" w:rsidRDefault="001771F4" w:rsidP="00C84638">
      <w:pPr>
        <w:pStyle w:val="ListParagraph"/>
        <w:numPr>
          <w:ilvl w:val="0"/>
          <w:numId w:val="1"/>
        </w:numPr>
        <w:tabs>
          <w:tab w:val="left" w:pos="911"/>
        </w:tabs>
        <w:spacing w:line="230" w:lineRule="auto"/>
        <w:ind w:left="0" w:right="20" w:firstLine="360"/>
        <w:jc w:val="both"/>
        <w:rPr>
          <w:color w:val="181818"/>
          <w:w w:val="110"/>
          <w:sz w:val="25"/>
          <w:szCs w:val="25"/>
        </w:rPr>
      </w:pPr>
      <w:r w:rsidRPr="00DD3224">
        <w:rPr>
          <w:color w:val="181818"/>
          <w:w w:val="110"/>
          <w:sz w:val="25"/>
          <w:szCs w:val="25"/>
        </w:rPr>
        <w:t>That the applicant</w:t>
      </w:r>
      <w:r w:rsidR="00E6658D" w:rsidRPr="00DD3224">
        <w:rPr>
          <w:color w:val="181818"/>
          <w:w w:val="110"/>
          <w:sz w:val="25"/>
          <w:szCs w:val="25"/>
        </w:rPr>
        <w:t xml:space="preserve"> MULTINATIONAL COMPANY will </w:t>
      </w:r>
      <w:r w:rsidRPr="00DD3224">
        <w:rPr>
          <w:color w:val="181818"/>
          <w:w w:val="110"/>
          <w:sz w:val="25"/>
          <w:szCs w:val="25"/>
        </w:rPr>
        <w:t xml:space="preserve">remit into the country </w:t>
      </w:r>
      <w:r w:rsidR="00E6658D" w:rsidRPr="00DD3224">
        <w:rPr>
          <w:color w:val="181818"/>
          <w:w w:val="110"/>
          <w:sz w:val="25"/>
          <w:szCs w:val="25"/>
        </w:rPr>
        <w:t>the entire a</w:t>
      </w:r>
      <w:r w:rsidRPr="00DD3224">
        <w:rPr>
          <w:color w:val="181818"/>
          <w:w w:val="110"/>
          <w:sz w:val="25"/>
          <w:szCs w:val="25"/>
        </w:rPr>
        <w:t>mount</w:t>
      </w:r>
      <w:r w:rsidR="00E6658D" w:rsidRPr="00DD3224">
        <w:rPr>
          <w:color w:val="181818"/>
          <w:w w:val="110"/>
          <w:sz w:val="25"/>
          <w:szCs w:val="25"/>
        </w:rPr>
        <w:t xml:space="preserve"> necessary to cover the operation of its regional headquarters in the Philippines which amount will not be less than FIFTY THOUSAND </w:t>
      </w:r>
      <w:r w:rsidRPr="00DD3224">
        <w:rPr>
          <w:color w:val="181818"/>
          <w:w w:val="110"/>
          <w:sz w:val="25"/>
          <w:szCs w:val="25"/>
        </w:rPr>
        <w:t>U.S. DOLLARS (US$</w:t>
      </w:r>
      <w:r w:rsidR="00E6658D" w:rsidRPr="00DD3224">
        <w:rPr>
          <w:color w:val="181818"/>
          <w:w w:val="110"/>
          <w:sz w:val="25"/>
          <w:szCs w:val="25"/>
        </w:rPr>
        <w:t>50</w:t>
      </w:r>
      <w:r w:rsidRPr="00DD3224">
        <w:rPr>
          <w:color w:val="181818"/>
          <w:w w:val="110"/>
          <w:sz w:val="25"/>
          <w:szCs w:val="25"/>
        </w:rPr>
        <w:t xml:space="preserve">,000) or its equivalent in other </w:t>
      </w:r>
      <w:r w:rsidR="00E6658D" w:rsidRPr="00DD3224">
        <w:rPr>
          <w:color w:val="181818"/>
          <w:w w:val="110"/>
          <w:sz w:val="25"/>
          <w:szCs w:val="25"/>
        </w:rPr>
        <w:t xml:space="preserve">acceptable </w:t>
      </w:r>
      <w:r w:rsidRPr="00DD3224">
        <w:rPr>
          <w:color w:val="181818"/>
          <w:w w:val="110"/>
          <w:sz w:val="25"/>
          <w:szCs w:val="25"/>
        </w:rPr>
        <w:t xml:space="preserve">foreign currencies </w:t>
      </w:r>
      <w:r w:rsidR="00E6658D" w:rsidRPr="00DD3224">
        <w:rPr>
          <w:color w:val="181818"/>
          <w:w w:val="110"/>
          <w:sz w:val="25"/>
          <w:szCs w:val="25"/>
        </w:rPr>
        <w:t>annually</w:t>
      </w:r>
      <w:r w:rsidRPr="00DD3224">
        <w:rPr>
          <w:color w:val="181818"/>
          <w:w w:val="110"/>
          <w:sz w:val="25"/>
          <w:szCs w:val="25"/>
        </w:rPr>
        <w:t>.</w:t>
      </w:r>
    </w:p>
    <w:p w14:paraId="2AF7130F" w14:textId="77777777" w:rsidR="00E6658D" w:rsidRPr="00DD3224" w:rsidRDefault="00E6658D" w:rsidP="00C84638">
      <w:pPr>
        <w:pStyle w:val="ListParagraph"/>
        <w:jc w:val="both"/>
        <w:rPr>
          <w:color w:val="181818"/>
          <w:w w:val="110"/>
          <w:sz w:val="25"/>
          <w:szCs w:val="25"/>
        </w:rPr>
      </w:pPr>
    </w:p>
    <w:p w14:paraId="7365FF11" w14:textId="34B79DBA" w:rsidR="00E6658D" w:rsidRPr="00DD3224" w:rsidRDefault="00E6658D" w:rsidP="00B2222C">
      <w:pPr>
        <w:pStyle w:val="ListParagraph"/>
        <w:tabs>
          <w:tab w:val="left" w:pos="911"/>
        </w:tabs>
        <w:spacing w:line="230" w:lineRule="auto"/>
        <w:ind w:left="0" w:right="20" w:firstLine="360"/>
        <w:jc w:val="both"/>
        <w:rPr>
          <w:color w:val="181818"/>
          <w:w w:val="110"/>
          <w:sz w:val="25"/>
          <w:szCs w:val="25"/>
        </w:rPr>
      </w:pPr>
      <w:r w:rsidRPr="00DD3224">
        <w:rPr>
          <w:color w:val="181818"/>
          <w:w w:val="110"/>
          <w:sz w:val="25"/>
          <w:szCs w:val="25"/>
        </w:rPr>
        <w:t>That within thirty (30) days from receipt of license from the Securities</w:t>
      </w:r>
      <w:r w:rsidR="00B2222C">
        <w:rPr>
          <w:color w:val="181818"/>
          <w:w w:val="110"/>
          <w:sz w:val="25"/>
          <w:szCs w:val="25"/>
        </w:rPr>
        <w:t xml:space="preserve"> </w:t>
      </w:r>
      <w:proofErr w:type="spellStart"/>
      <w:r w:rsidR="00B2222C">
        <w:rPr>
          <w:color w:val="181818"/>
          <w:w w:val="110"/>
          <w:sz w:val="25"/>
          <w:szCs w:val="25"/>
        </w:rPr>
        <w:t>s</w:t>
      </w:r>
      <w:r w:rsidRPr="00DD3224">
        <w:rPr>
          <w:color w:val="181818"/>
          <w:w w:val="110"/>
          <w:sz w:val="25"/>
          <w:szCs w:val="25"/>
        </w:rPr>
        <w:t>and</w:t>
      </w:r>
      <w:proofErr w:type="spellEnd"/>
      <w:r w:rsidRPr="00DD3224">
        <w:rPr>
          <w:color w:val="181818"/>
          <w:w w:val="110"/>
          <w:sz w:val="25"/>
          <w:szCs w:val="25"/>
        </w:rPr>
        <w:t xml:space="preserve"> Exchange Commission, a certificate of Inward Remittance from a local bank showing it has remitted to the Philippines the amount of at least FIFTY THOUSAND U.S. DOLLARS (US$50,000) or its equivalent in other foreign currencies and converted the same to the Philippine currency shall be submitted to the Securities and Exchange Commission and the Board of Investment.</w:t>
      </w:r>
    </w:p>
    <w:p w14:paraId="70A54138" w14:textId="77777777" w:rsidR="00BC32DE" w:rsidRPr="00DD3224" w:rsidRDefault="00BC32DE" w:rsidP="00C84638">
      <w:pPr>
        <w:pStyle w:val="BodyText"/>
        <w:spacing w:before="4"/>
        <w:jc w:val="both"/>
        <w:rPr>
          <w:color w:val="181818"/>
          <w:w w:val="110"/>
        </w:rPr>
      </w:pPr>
    </w:p>
    <w:p w14:paraId="0EC3E201" w14:textId="24BFF4BC" w:rsidR="00BC32DE" w:rsidRPr="00DD3224" w:rsidRDefault="00C84638" w:rsidP="00C84638">
      <w:pPr>
        <w:pStyle w:val="ListParagraph"/>
        <w:numPr>
          <w:ilvl w:val="0"/>
          <w:numId w:val="1"/>
        </w:numPr>
        <w:tabs>
          <w:tab w:val="left" w:pos="938"/>
          <w:tab w:val="left" w:pos="4600"/>
          <w:tab w:val="left" w:pos="8580"/>
        </w:tabs>
        <w:spacing w:line="228" w:lineRule="auto"/>
        <w:ind w:left="0" w:right="-70" w:firstLine="360"/>
        <w:jc w:val="both"/>
        <w:rPr>
          <w:color w:val="181818"/>
          <w:w w:val="110"/>
          <w:sz w:val="25"/>
          <w:szCs w:val="25"/>
        </w:rPr>
      </w:pPr>
      <w:r w:rsidRPr="00DD3224">
        <w:rPr>
          <w:color w:val="181818"/>
          <w:w w:val="110"/>
          <w:sz w:val="25"/>
          <w:szCs w:val="25"/>
        </w:rPr>
        <w:t xml:space="preserve">________________________________________ </w:t>
      </w:r>
      <w:r w:rsidR="001771F4" w:rsidRPr="00DD3224">
        <w:rPr>
          <w:color w:val="181818"/>
          <w:w w:val="110"/>
          <w:sz w:val="25"/>
          <w:szCs w:val="25"/>
        </w:rPr>
        <w:t>with residence or office address at</w:t>
      </w:r>
      <w:r w:rsidRPr="00DD3224">
        <w:rPr>
          <w:color w:val="181818"/>
          <w:w w:val="110"/>
          <w:sz w:val="25"/>
          <w:szCs w:val="25"/>
        </w:rPr>
        <w:t xml:space="preserve"> </w:t>
      </w:r>
      <w:r w:rsidR="00E6658D" w:rsidRPr="00DD3224">
        <w:rPr>
          <w:color w:val="181818"/>
          <w:w w:val="110"/>
          <w:sz w:val="25"/>
          <w:szCs w:val="25"/>
        </w:rPr>
        <w:t>________________________________________</w:t>
      </w:r>
      <w:r w:rsidRPr="00DD3224">
        <w:rPr>
          <w:color w:val="181818"/>
          <w:w w:val="110"/>
          <w:sz w:val="25"/>
          <w:szCs w:val="25"/>
        </w:rPr>
        <w:t xml:space="preserve">___ </w:t>
      </w:r>
      <w:r w:rsidR="001771F4" w:rsidRPr="00DD3224">
        <w:rPr>
          <w:color w:val="181818"/>
          <w:w w:val="110"/>
          <w:sz w:val="25"/>
          <w:szCs w:val="25"/>
        </w:rPr>
        <w:t>is its local agent in the Philippines empowered to accept service of</w:t>
      </w:r>
      <w:r w:rsidRPr="00DD3224">
        <w:rPr>
          <w:color w:val="181818"/>
          <w:w w:val="110"/>
          <w:sz w:val="25"/>
          <w:szCs w:val="25"/>
        </w:rPr>
        <w:t xml:space="preserve"> s</w:t>
      </w:r>
      <w:r w:rsidR="001771F4" w:rsidRPr="00DD3224">
        <w:rPr>
          <w:color w:val="181818"/>
          <w:w w:val="110"/>
          <w:sz w:val="25"/>
          <w:szCs w:val="25"/>
        </w:rPr>
        <w:t>ummons and process in all legal proceedings against the company and of all notices affecting the same.</w:t>
      </w:r>
    </w:p>
    <w:p w14:paraId="0BC20021" w14:textId="77777777" w:rsidR="00BC32DE" w:rsidRPr="00DD3224" w:rsidRDefault="00BC32DE" w:rsidP="00C84638">
      <w:pPr>
        <w:pStyle w:val="BodyText"/>
        <w:spacing w:before="9"/>
        <w:jc w:val="both"/>
        <w:rPr>
          <w:color w:val="181818"/>
          <w:w w:val="110"/>
        </w:rPr>
      </w:pPr>
    </w:p>
    <w:p w14:paraId="2C8BBB92" w14:textId="7C4D8BD8" w:rsidR="00BC32DE" w:rsidRPr="00DD3224" w:rsidRDefault="001771F4" w:rsidP="00C84638">
      <w:pPr>
        <w:pStyle w:val="ListParagraph"/>
        <w:numPr>
          <w:ilvl w:val="0"/>
          <w:numId w:val="1"/>
        </w:numPr>
        <w:tabs>
          <w:tab w:val="left" w:pos="906"/>
        </w:tabs>
        <w:spacing w:line="230" w:lineRule="auto"/>
        <w:ind w:left="0" w:right="20" w:firstLine="450"/>
        <w:jc w:val="both"/>
        <w:rPr>
          <w:color w:val="181818"/>
          <w:w w:val="110"/>
          <w:sz w:val="25"/>
          <w:szCs w:val="25"/>
        </w:rPr>
      </w:pPr>
      <w:r w:rsidRPr="00DD3224">
        <w:rPr>
          <w:color w:val="181818"/>
          <w:w w:val="110"/>
          <w:sz w:val="25"/>
          <w:szCs w:val="25"/>
        </w:rPr>
        <w:t>That the applicant undertakes to change the name of the corporation as herein provided, or as amended thereafter, immediately upon receipt of notice or directive from the Securities and Exchange Commission that another corporation, partnership or person has acquired a prior right to the use of the name or that the name has been declared as misleading, deceptive, confusingly similar to a registered name, or contrary to public morals, good customs or public policy.</w:t>
      </w:r>
    </w:p>
    <w:p w14:paraId="456FD1B6" w14:textId="77777777" w:rsidR="00E6658D" w:rsidRPr="00DD3224" w:rsidRDefault="00E6658D" w:rsidP="00C84638">
      <w:pPr>
        <w:pStyle w:val="ListParagraph"/>
        <w:jc w:val="both"/>
        <w:rPr>
          <w:color w:val="181818"/>
          <w:w w:val="110"/>
          <w:sz w:val="25"/>
          <w:szCs w:val="25"/>
        </w:rPr>
      </w:pPr>
    </w:p>
    <w:p w14:paraId="45FAE6AA" w14:textId="77777777" w:rsidR="00E6658D" w:rsidRPr="00DD3224" w:rsidRDefault="00E6658D" w:rsidP="00C84638">
      <w:pPr>
        <w:pStyle w:val="ListParagraph"/>
        <w:tabs>
          <w:tab w:val="left" w:pos="906"/>
        </w:tabs>
        <w:spacing w:line="230" w:lineRule="auto"/>
        <w:ind w:left="450" w:right="1737" w:firstLine="0"/>
        <w:jc w:val="both"/>
        <w:rPr>
          <w:color w:val="181818"/>
          <w:w w:val="110"/>
          <w:sz w:val="25"/>
          <w:szCs w:val="25"/>
        </w:rPr>
      </w:pPr>
    </w:p>
    <w:p w14:paraId="07A791C1" w14:textId="77777777" w:rsidR="00BC32DE" w:rsidRPr="00DD3224" w:rsidRDefault="00BC32DE" w:rsidP="00C84638">
      <w:pPr>
        <w:pStyle w:val="BodyText"/>
        <w:spacing w:before="6"/>
        <w:jc w:val="both"/>
        <w:rPr>
          <w:color w:val="181818"/>
          <w:w w:val="110"/>
        </w:rPr>
      </w:pPr>
    </w:p>
    <w:p w14:paraId="428F580E" w14:textId="77777777" w:rsidR="00BC32DE" w:rsidRPr="00DD3224" w:rsidRDefault="001771F4" w:rsidP="00C84638">
      <w:pPr>
        <w:pStyle w:val="ListParagraph"/>
        <w:numPr>
          <w:ilvl w:val="0"/>
          <w:numId w:val="1"/>
        </w:numPr>
        <w:tabs>
          <w:tab w:val="left" w:pos="1635"/>
        </w:tabs>
        <w:spacing w:before="1"/>
        <w:ind w:left="1635" w:hanging="1185"/>
        <w:jc w:val="both"/>
        <w:rPr>
          <w:color w:val="181818"/>
          <w:w w:val="110"/>
          <w:sz w:val="25"/>
          <w:szCs w:val="25"/>
        </w:rPr>
      </w:pPr>
      <w:r w:rsidRPr="00DD3224">
        <w:rPr>
          <w:color w:val="181818"/>
          <w:w w:val="110"/>
          <w:sz w:val="25"/>
          <w:szCs w:val="25"/>
        </w:rPr>
        <w:t>Attached hereto are:</w:t>
      </w:r>
    </w:p>
    <w:p w14:paraId="1031DABE" w14:textId="77777777" w:rsidR="00BC32DE" w:rsidRPr="00DD3224" w:rsidRDefault="001771F4" w:rsidP="00C84638">
      <w:pPr>
        <w:pStyle w:val="ListParagraph"/>
        <w:numPr>
          <w:ilvl w:val="1"/>
          <w:numId w:val="1"/>
        </w:numPr>
        <w:tabs>
          <w:tab w:val="left" w:pos="1635"/>
        </w:tabs>
        <w:spacing w:before="263"/>
        <w:ind w:left="1635" w:hanging="359"/>
        <w:jc w:val="both"/>
        <w:rPr>
          <w:color w:val="181818"/>
          <w:w w:val="110"/>
          <w:sz w:val="25"/>
          <w:szCs w:val="25"/>
        </w:rPr>
      </w:pPr>
      <w:r w:rsidRPr="00DD3224">
        <w:rPr>
          <w:color w:val="181818"/>
          <w:w w:val="110"/>
          <w:sz w:val="25"/>
          <w:szCs w:val="25"/>
        </w:rPr>
        <w:t>Name Verification Slip</w:t>
      </w:r>
    </w:p>
    <w:p w14:paraId="63A173B4" w14:textId="77777777" w:rsidR="00BC32DE" w:rsidRPr="00DD3224" w:rsidRDefault="001771F4" w:rsidP="00C84638">
      <w:pPr>
        <w:pStyle w:val="ListParagraph"/>
        <w:numPr>
          <w:ilvl w:val="1"/>
          <w:numId w:val="1"/>
        </w:numPr>
        <w:tabs>
          <w:tab w:val="left" w:pos="1624"/>
        </w:tabs>
        <w:spacing w:before="267"/>
        <w:ind w:left="1624" w:hanging="344"/>
        <w:jc w:val="both"/>
        <w:rPr>
          <w:color w:val="181818"/>
          <w:w w:val="110"/>
          <w:sz w:val="25"/>
          <w:szCs w:val="25"/>
        </w:rPr>
      </w:pPr>
      <w:r w:rsidRPr="00DD3224">
        <w:rPr>
          <w:color w:val="181818"/>
          <w:w w:val="110"/>
          <w:sz w:val="25"/>
          <w:szCs w:val="25"/>
        </w:rPr>
        <w:t>Indorsement of the Board of Investments</w:t>
      </w:r>
    </w:p>
    <w:p w14:paraId="43E0A193" w14:textId="77777777" w:rsidR="00BC32DE" w:rsidRPr="00DD3224" w:rsidRDefault="00BC32DE" w:rsidP="00C84638">
      <w:pPr>
        <w:pStyle w:val="BodyText"/>
        <w:spacing w:before="5"/>
        <w:jc w:val="both"/>
        <w:rPr>
          <w:color w:val="181818"/>
          <w:w w:val="110"/>
        </w:rPr>
      </w:pPr>
    </w:p>
    <w:p w14:paraId="48FA1F99" w14:textId="6E4DC5C6" w:rsidR="002B4A3C" w:rsidRPr="00DD3224" w:rsidRDefault="001771F4" w:rsidP="00C84638">
      <w:pPr>
        <w:pStyle w:val="ListParagraph"/>
        <w:numPr>
          <w:ilvl w:val="1"/>
          <w:numId w:val="1"/>
        </w:numPr>
        <w:tabs>
          <w:tab w:val="left" w:pos="1619"/>
          <w:tab w:val="left" w:pos="1629"/>
        </w:tabs>
        <w:spacing w:before="1" w:line="228" w:lineRule="auto"/>
        <w:ind w:left="1619" w:right="1460" w:hanging="353"/>
        <w:jc w:val="both"/>
        <w:rPr>
          <w:color w:val="181818"/>
          <w:w w:val="110"/>
          <w:sz w:val="25"/>
          <w:szCs w:val="25"/>
        </w:rPr>
      </w:pPr>
      <w:r w:rsidRPr="00DD3224">
        <w:rPr>
          <w:color w:val="181818"/>
          <w:w w:val="110"/>
          <w:sz w:val="25"/>
          <w:szCs w:val="25"/>
        </w:rPr>
        <w:tab/>
        <w:t xml:space="preserve">A certification from the Philippine Consulate/Embassy, or the Philippine </w:t>
      </w:r>
      <w:r w:rsidRPr="00DD3224">
        <w:rPr>
          <w:color w:val="181818"/>
          <w:w w:val="110"/>
          <w:sz w:val="25"/>
          <w:szCs w:val="25"/>
        </w:rPr>
        <w:lastRenderedPageBreak/>
        <w:t>Commercial Office or from the equivalent office of the Philippine Department Trade and Industry in the applicant's home country that said foreign firm is an entity engaged in international trade with affiliates, subsidiaries or branch offices in the Asia Pacific Region and other foreign markets. In case the certification is issued by the equivalent office</w:t>
      </w:r>
      <w:r w:rsidR="002B4A3C" w:rsidRPr="00DD3224">
        <w:rPr>
          <w:color w:val="181818"/>
          <w:w w:val="110"/>
          <w:sz w:val="25"/>
          <w:szCs w:val="25"/>
        </w:rPr>
        <w:t xml:space="preserve"> of the Philippine Department Trade and Industry, the same shall be authenticated by the Philippine Consulate/ Embassy.</w:t>
      </w:r>
    </w:p>
    <w:p w14:paraId="4DFD25B9" w14:textId="77777777" w:rsidR="002B4A3C" w:rsidRPr="00DD3224" w:rsidRDefault="002B4A3C" w:rsidP="00C84638">
      <w:pPr>
        <w:pStyle w:val="BodyText"/>
        <w:spacing w:before="3"/>
        <w:ind w:right="1460"/>
        <w:jc w:val="both"/>
        <w:rPr>
          <w:color w:val="181818"/>
          <w:w w:val="110"/>
        </w:rPr>
      </w:pPr>
    </w:p>
    <w:p w14:paraId="039CF630" w14:textId="38D45D09" w:rsidR="002B4A3C" w:rsidRPr="00DD3224" w:rsidRDefault="002B4A3C" w:rsidP="00C84638">
      <w:pPr>
        <w:pStyle w:val="ListParagraph"/>
        <w:numPr>
          <w:ilvl w:val="1"/>
          <w:numId w:val="1"/>
        </w:numPr>
        <w:tabs>
          <w:tab w:val="left" w:pos="1669"/>
          <w:tab w:val="left" w:pos="1671"/>
        </w:tabs>
        <w:spacing w:line="223" w:lineRule="auto"/>
        <w:ind w:left="1669" w:right="1473" w:hanging="364"/>
        <w:jc w:val="both"/>
        <w:rPr>
          <w:color w:val="181818"/>
          <w:w w:val="110"/>
          <w:sz w:val="25"/>
          <w:szCs w:val="25"/>
        </w:rPr>
      </w:pPr>
      <w:r w:rsidRPr="00DD3224">
        <w:rPr>
          <w:color w:val="181818"/>
          <w:w w:val="110"/>
          <w:sz w:val="25"/>
          <w:szCs w:val="25"/>
        </w:rPr>
        <w:tab/>
        <w:t>A duly authenticated certification from the principal officer of the foreign entity to the effect that the said foreign entity has been authorized by its board of directors or governing body to establish its regional or area headquarters in the Philippines.</w:t>
      </w:r>
    </w:p>
    <w:p w14:paraId="349928D3" w14:textId="77777777" w:rsidR="002B4A3C" w:rsidRPr="00DD3224" w:rsidRDefault="002B4A3C" w:rsidP="00C84638">
      <w:pPr>
        <w:tabs>
          <w:tab w:val="left" w:pos="1669"/>
          <w:tab w:val="left" w:pos="1671"/>
        </w:tabs>
        <w:spacing w:line="223" w:lineRule="auto"/>
        <w:ind w:right="1473"/>
        <w:jc w:val="both"/>
        <w:rPr>
          <w:color w:val="282828"/>
          <w:sz w:val="25"/>
          <w:szCs w:val="25"/>
        </w:rPr>
      </w:pPr>
    </w:p>
    <w:p w14:paraId="379D49F5" w14:textId="77777777" w:rsidR="002B4A3C" w:rsidRPr="00DD3224" w:rsidRDefault="002B4A3C" w:rsidP="00B2222C">
      <w:pPr>
        <w:pStyle w:val="BodyText"/>
        <w:tabs>
          <w:tab w:val="left" w:pos="3495"/>
          <w:tab w:val="left" w:pos="5439"/>
          <w:tab w:val="left" w:pos="8319"/>
        </w:tabs>
        <w:spacing w:before="269" w:line="288" w:lineRule="exact"/>
        <w:ind w:left="952"/>
      </w:pPr>
      <w:r w:rsidRPr="00DD3224">
        <w:rPr>
          <w:color w:val="1A1A1A"/>
          <w:spacing w:val="-2"/>
          <w:w w:val="110"/>
        </w:rPr>
        <w:t>WITNESS</w:t>
      </w:r>
      <w:r w:rsidRPr="00DD3224">
        <w:rPr>
          <w:color w:val="1A1A1A"/>
        </w:rPr>
        <w:tab/>
      </w:r>
      <w:r w:rsidRPr="00DD3224">
        <w:rPr>
          <w:color w:val="232323"/>
          <w:spacing w:val="-5"/>
          <w:w w:val="110"/>
        </w:rPr>
        <w:t>THE</w:t>
      </w:r>
      <w:r w:rsidRPr="00DD3224">
        <w:rPr>
          <w:color w:val="232323"/>
        </w:rPr>
        <w:tab/>
      </w:r>
      <w:r w:rsidRPr="00DD3224">
        <w:rPr>
          <w:color w:val="1C1C1C"/>
          <w:spacing w:val="-2"/>
          <w:w w:val="110"/>
        </w:rPr>
        <w:t>SIGNATURE</w:t>
      </w:r>
      <w:r w:rsidRPr="00DD3224">
        <w:rPr>
          <w:color w:val="1C1C1C"/>
        </w:rPr>
        <w:tab/>
      </w:r>
      <w:r w:rsidRPr="00DD3224">
        <w:rPr>
          <w:color w:val="212121"/>
          <w:spacing w:val="-5"/>
          <w:w w:val="110"/>
        </w:rPr>
        <w:t>of</w:t>
      </w:r>
    </w:p>
    <w:p w14:paraId="282B1086" w14:textId="77777777" w:rsidR="002B4A3C" w:rsidRPr="00DD3224" w:rsidRDefault="002B4A3C" w:rsidP="00B2222C">
      <w:pPr>
        <w:pStyle w:val="BodyText"/>
        <w:tabs>
          <w:tab w:val="left" w:pos="4509"/>
        </w:tabs>
        <w:spacing w:line="286" w:lineRule="exact"/>
        <w:ind w:left="244"/>
      </w:pPr>
      <w:r w:rsidRPr="00DD3224">
        <w:rPr>
          <w:color w:val="262626"/>
          <w:u w:val="single" w:color="4B4F4F"/>
        </w:rPr>
        <w:tab/>
      </w:r>
      <w:r w:rsidRPr="00DD3224">
        <w:rPr>
          <w:color w:val="262626"/>
          <w:spacing w:val="-14"/>
        </w:rPr>
        <w:t xml:space="preserve"> </w:t>
      </w:r>
      <w:r w:rsidRPr="00DD3224">
        <w:rPr>
          <w:color w:val="262626"/>
          <w:w w:val="110"/>
        </w:rPr>
        <w:t>hereunto</w:t>
      </w:r>
      <w:r w:rsidRPr="00DD3224">
        <w:rPr>
          <w:color w:val="262626"/>
          <w:spacing w:val="31"/>
          <w:w w:val="110"/>
        </w:rPr>
        <w:t xml:space="preserve"> </w:t>
      </w:r>
      <w:r w:rsidRPr="00DD3224">
        <w:rPr>
          <w:color w:val="1C1C1C"/>
          <w:w w:val="110"/>
        </w:rPr>
        <w:t>duly</w:t>
      </w:r>
      <w:r w:rsidRPr="00DD3224">
        <w:rPr>
          <w:color w:val="1C1C1C"/>
          <w:spacing w:val="35"/>
          <w:w w:val="110"/>
        </w:rPr>
        <w:t xml:space="preserve"> </w:t>
      </w:r>
      <w:r w:rsidRPr="00DD3224">
        <w:rPr>
          <w:color w:val="1D1D1D"/>
          <w:w w:val="110"/>
        </w:rPr>
        <w:t>authorized</w:t>
      </w:r>
      <w:r w:rsidRPr="00DD3224">
        <w:rPr>
          <w:color w:val="1D1D1D"/>
          <w:spacing w:val="42"/>
          <w:w w:val="110"/>
        </w:rPr>
        <w:t xml:space="preserve"> </w:t>
      </w:r>
      <w:r w:rsidRPr="00DD3224">
        <w:rPr>
          <w:color w:val="151515"/>
          <w:w w:val="110"/>
        </w:rPr>
        <w:t>to</w:t>
      </w:r>
      <w:r w:rsidRPr="00DD3224">
        <w:rPr>
          <w:color w:val="151515"/>
          <w:spacing w:val="29"/>
          <w:w w:val="110"/>
        </w:rPr>
        <w:t xml:space="preserve"> </w:t>
      </w:r>
      <w:r w:rsidRPr="00DD3224">
        <w:rPr>
          <w:color w:val="282828"/>
          <w:w w:val="110"/>
        </w:rPr>
        <w:t>sign</w:t>
      </w:r>
    </w:p>
    <w:p w14:paraId="1725BA53" w14:textId="77777777" w:rsidR="002B4A3C" w:rsidRPr="00DD3224" w:rsidRDefault="002B4A3C" w:rsidP="00B2222C">
      <w:pPr>
        <w:tabs>
          <w:tab w:val="left" w:pos="1209"/>
          <w:tab w:val="left" w:pos="2327"/>
          <w:tab w:val="left" w:pos="3229"/>
          <w:tab w:val="left" w:pos="4610"/>
          <w:tab w:val="left" w:pos="5496"/>
          <w:tab w:val="left" w:pos="6537"/>
          <w:tab w:val="left" w:pos="8313"/>
        </w:tabs>
        <w:spacing w:line="273" w:lineRule="exact"/>
        <w:ind w:left="225"/>
        <w:rPr>
          <w:sz w:val="25"/>
          <w:szCs w:val="25"/>
        </w:rPr>
      </w:pPr>
      <w:r w:rsidRPr="00DD3224">
        <w:rPr>
          <w:color w:val="212121"/>
          <w:spacing w:val="-5"/>
          <w:w w:val="110"/>
          <w:sz w:val="25"/>
          <w:szCs w:val="25"/>
        </w:rPr>
        <w:t>for</w:t>
      </w:r>
      <w:r w:rsidRPr="00DD3224">
        <w:rPr>
          <w:color w:val="212121"/>
          <w:sz w:val="25"/>
          <w:szCs w:val="25"/>
        </w:rPr>
        <w:tab/>
      </w:r>
      <w:r w:rsidRPr="00DD3224">
        <w:rPr>
          <w:color w:val="242424"/>
          <w:spacing w:val="-5"/>
          <w:w w:val="110"/>
          <w:sz w:val="25"/>
          <w:szCs w:val="25"/>
        </w:rPr>
        <w:t>and</w:t>
      </w:r>
      <w:r w:rsidRPr="00DD3224">
        <w:rPr>
          <w:color w:val="242424"/>
          <w:sz w:val="25"/>
          <w:szCs w:val="25"/>
        </w:rPr>
        <w:tab/>
      </w:r>
      <w:r w:rsidRPr="00DD3224">
        <w:rPr>
          <w:color w:val="2A2A2A"/>
          <w:spacing w:val="-5"/>
          <w:w w:val="110"/>
          <w:sz w:val="25"/>
          <w:szCs w:val="25"/>
        </w:rPr>
        <w:t>in</w:t>
      </w:r>
      <w:r w:rsidRPr="00DD3224">
        <w:rPr>
          <w:color w:val="2A2A2A"/>
          <w:sz w:val="25"/>
          <w:szCs w:val="25"/>
        </w:rPr>
        <w:tab/>
      </w:r>
      <w:r w:rsidRPr="00DD3224">
        <w:rPr>
          <w:color w:val="232323"/>
          <w:spacing w:val="-2"/>
          <w:w w:val="110"/>
          <w:sz w:val="25"/>
          <w:szCs w:val="25"/>
        </w:rPr>
        <w:t>behalf</w:t>
      </w:r>
      <w:r w:rsidRPr="00DD3224">
        <w:rPr>
          <w:color w:val="232323"/>
          <w:sz w:val="25"/>
          <w:szCs w:val="25"/>
        </w:rPr>
        <w:tab/>
      </w:r>
      <w:r w:rsidRPr="00DD3224">
        <w:rPr>
          <w:color w:val="282828"/>
          <w:spacing w:val="-5"/>
          <w:w w:val="110"/>
          <w:sz w:val="25"/>
          <w:szCs w:val="25"/>
        </w:rPr>
        <w:t>of</w:t>
      </w:r>
      <w:r w:rsidRPr="00DD3224">
        <w:rPr>
          <w:color w:val="282828"/>
          <w:sz w:val="25"/>
          <w:szCs w:val="25"/>
        </w:rPr>
        <w:tab/>
      </w:r>
      <w:r w:rsidRPr="00DD3224">
        <w:rPr>
          <w:color w:val="262626"/>
          <w:spacing w:val="-5"/>
          <w:w w:val="110"/>
          <w:sz w:val="25"/>
          <w:szCs w:val="25"/>
        </w:rPr>
        <w:t>the</w:t>
      </w:r>
      <w:r w:rsidRPr="00DD3224">
        <w:rPr>
          <w:color w:val="262626"/>
          <w:sz w:val="25"/>
          <w:szCs w:val="25"/>
        </w:rPr>
        <w:tab/>
      </w:r>
      <w:r w:rsidRPr="00DD3224">
        <w:rPr>
          <w:color w:val="1C1C1C"/>
          <w:spacing w:val="-2"/>
          <w:w w:val="110"/>
          <w:sz w:val="25"/>
          <w:szCs w:val="25"/>
        </w:rPr>
        <w:t>applicant</w:t>
      </w:r>
      <w:r w:rsidRPr="00DD3224">
        <w:rPr>
          <w:color w:val="1C1C1C"/>
          <w:sz w:val="25"/>
          <w:szCs w:val="25"/>
        </w:rPr>
        <w:tab/>
      </w:r>
      <w:r w:rsidRPr="00DD3224">
        <w:rPr>
          <w:color w:val="2A2A2A"/>
          <w:spacing w:val="-5"/>
          <w:w w:val="110"/>
          <w:sz w:val="25"/>
          <w:szCs w:val="25"/>
        </w:rPr>
        <w:t>at</w:t>
      </w:r>
    </w:p>
    <w:p w14:paraId="1D69CD3C" w14:textId="77777777" w:rsidR="002B4A3C" w:rsidRPr="00DD3224" w:rsidRDefault="002B4A3C" w:rsidP="00B2222C">
      <w:pPr>
        <w:pStyle w:val="BodyText"/>
        <w:tabs>
          <w:tab w:val="left" w:pos="5354"/>
          <w:tab w:val="left" w:pos="7682"/>
        </w:tabs>
        <w:spacing w:line="277" w:lineRule="exact"/>
        <w:ind w:left="244"/>
      </w:pPr>
      <w:r w:rsidRPr="00DD3224">
        <w:rPr>
          <w:color w:val="1C1C1C"/>
          <w:u w:val="single" w:color="444F54"/>
        </w:rPr>
        <w:tab/>
      </w:r>
      <w:r w:rsidRPr="00DD3224">
        <w:rPr>
          <w:color w:val="1C1C1C"/>
          <w:w w:val="110"/>
        </w:rPr>
        <w:t xml:space="preserve"> on</w:t>
      </w:r>
      <w:r w:rsidRPr="00DD3224">
        <w:rPr>
          <w:color w:val="1C1C1C"/>
          <w:spacing w:val="80"/>
          <w:w w:val="110"/>
        </w:rPr>
        <w:t xml:space="preserve"> </w:t>
      </w:r>
      <w:r w:rsidRPr="00DD3224">
        <w:rPr>
          <w:color w:val="232323"/>
          <w:w w:val="110"/>
        </w:rPr>
        <w:t>the</w:t>
      </w:r>
      <w:r w:rsidRPr="00DD3224">
        <w:rPr>
          <w:color w:val="232323"/>
          <w:spacing w:val="118"/>
          <w:w w:val="110"/>
        </w:rPr>
        <w:t xml:space="preserve"> </w:t>
      </w:r>
      <w:r w:rsidRPr="00DD3224">
        <w:rPr>
          <w:color w:val="232323"/>
          <w:u w:val="single" w:color="444F54"/>
        </w:rPr>
        <w:tab/>
      </w:r>
      <w:r w:rsidRPr="00DD3224">
        <w:rPr>
          <w:color w:val="232323"/>
          <w:spacing w:val="25"/>
          <w:w w:val="110"/>
        </w:rPr>
        <w:t xml:space="preserve"> </w:t>
      </w:r>
      <w:r w:rsidRPr="00DD3224">
        <w:rPr>
          <w:color w:val="1A1A1A"/>
          <w:w w:val="110"/>
        </w:rPr>
        <w:t>day</w:t>
      </w:r>
      <w:r w:rsidRPr="00DD3224">
        <w:rPr>
          <w:color w:val="1A1A1A"/>
          <w:spacing w:val="80"/>
          <w:w w:val="110"/>
        </w:rPr>
        <w:t xml:space="preserve"> </w:t>
      </w:r>
      <w:r w:rsidRPr="00DD3224">
        <w:rPr>
          <w:color w:val="1F1F1F"/>
          <w:w w:val="110"/>
        </w:rPr>
        <w:t>of</w:t>
      </w:r>
    </w:p>
    <w:p w14:paraId="7EF32A6B" w14:textId="77777777" w:rsidR="002B4A3C" w:rsidRPr="00DD3224" w:rsidRDefault="002B4A3C" w:rsidP="00B2222C">
      <w:pPr>
        <w:pStyle w:val="Heading1"/>
        <w:tabs>
          <w:tab w:val="left" w:pos="1931"/>
          <w:tab w:val="left" w:pos="2923"/>
        </w:tabs>
        <w:spacing w:line="295" w:lineRule="exact"/>
        <w:ind w:left="244"/>
        <w:jc w:val="left"/>
        <w:rPr>
          <w:sz w:val="25"/>
          <w:szCs w:val="25"/>
        </w:rPr>
      </w:pPr>
      <w:r w:rsidRPr="00DD3224">
        <w:rPr>
          <w:color w:val="2D2D2D"/>
          <w:sz w:val="25"/>
          <w:szCs w:val="25"/>
          <w:u w:val="single" w:color="444F4F"/>
        </w:rPr>
        <w:tab/>
      </w:r>
      <w:r w:rsidRPr="00DD3224">
        <w:rPr>
          <w:color w:val="2D2D2D"/>
          <w:w w:val="105"/>
          <w:sz w:val="25"/>
          <w:szCs w:val="25"/>
        </w:rPr>
        <w:t>,</w:t>
      </w:r>
      <w:r w:rsidRPr="00DD3224">
        <w:rPr>
          <w:color w:val="2D2D2D"/>
          <w:spacing w:val="18"/>
          <w:w w:val="105"/>
          <w:sz w:val="25"/>
          <w:szCs w:val="25"/>
        </w:rPr>
        <w:t xml:space="preserve"> </w:t>
      </w:r>
      <w:r w:rsidRPr="00DD3224">
        <w:rPr>
          <w:color w:val="232323"/>
          <w:spacing w:val="-5"/>
          <w:w w:val="105"/>
          <w:sz w:val="25"/>
          <w:szCs w:val="25"/>
        </w:rPr>
        <w:t>20</w:t>
      </w:r>
      <w:r w:rsidRPr="00DD3224">
        <w:rPr>
          <w:color w:val="232323"/>
          <w:sz w:val="25"/>
          <w:szCs w:val="25"/>
          <w:u w:val="single" w:color="444F4F"/>
        </w:rPr>
        <w:tab/>
      </w:r>
      <w:r w:rsidRPr="00DD3224">
        <w:rPr>
          <w:color w:val="232323"/>
          <w:sz w:val="25"/>
          <w:szCs w:val="25"/>
        </w:rPr>
        <w:t>.</w:t>
      </w:r>
    </w:p>
    <w:p w14:paraId="51AF50D8" w14:textId="77777777" w:rsidR="002B4A3C" w:rsidRPr="00DD3224" w:rsidRDefault="002B4A3C" w:rsidP="00C84638">
      <w:pPr>
        <w:pStyle w:val="BodyText"/>
        <w:jc w:val="both"/>
      </w:pPr>
    </w:p>
    <w:p w14:paraId="4DBD3F9E" w14:textId="5BB538F6" w:rsidR="002B4A3C" w:rsidRPr="00DD3224" w:rsidRDefault="002B4A3C" w:rsidP="00C84638">
      <w:pPr>
        <w:pStyle w:val="BodyText"/>
        <w:jc w:val="both"/>
      </w:pPr>
    </w:p>
    <w:p w14:paraId="52571B0B" w14:textId="4D25D015" w:rsidR="00C84638" w:rsidRPr="00DD3224" w:rsidRDefault="00C84638" w:rsidP="00C84638">
      <w:pPr>
        <w:pStyle w:val="BodyText"/>
        <w:jc w:val="right"/>
      </w:pPr>
      <w:r w:rsidRPr="00DD3224">
        <w:t>________________________________________</w:t>
      </w:r>
    </w:p>
    <w:p w14:paraId="3EAC8773" w14:textId="3AF7121C" w:rsidR="00C84638" w:rsidRPr="00DD3224" w:rsidRDefault="00B2222C" w:rsidP="00B2222C">
      <w:pPr>
        <w:pStyle w:val="BodyText"/>
        <w:jc w:val="center"/>
      </w:pPr>
      <w:r>
        <w:t xml:space="preserve">                                                                                       </w:t>
      </w:r>
      <w:r w:rsidR="00C84638" w:rsidRPr="00DD3224">
        <w:t>(Name of Company)</w:t>
      </w:r>
    </w:p>
    <w:p w14:paraId="404DF5FF" w14:textId="09E31347" w:rsidR="00C84638" w:rsidRPr="00DD3224" w:rsidRDefault="00C84638" w:rsidP="00C84638">
      <w:pPr>
        <w:pStyle w:val="BodyText"/>
        <w:jc w:val="right"/>
      </w:pPr>
    </w:p>
    <w:p w14:paraId="676743E3" w14:textId="5EE2D922" w:rsidR="00C84638" w:rsidRPr="00DD3224" w:rsidRDefault="00B2222C" w:rsidP="00B2222C">
      <w:pPr>
        <w:pStyle w:val="BodyText"/>
        <w:jc w:val="center"/>
      </w:pPr>
      <w:r>
        <w:t xml:space="preserve">           </w:t>
      </w:r>
      <w:r w:rsidR="00C84638" w:rsidRPr="00DD3224">
        <w:t>by:</w:t>
      </w:r>
    </w:p>
    <w:p w14:paraId="003F8E3F" w14:textId="2140C0A9" w:rsidR="00C84638" w:rsidRPr="00DD3224" w:rsidRDefault="00C84638" w:rsidP="00C84638">
      <w:pPr>
        <w:pStyle w:val="BodyText"/>
        <w:jc w:val="right"/>
      </w:pPr>
    </w:p>
    <w:p w14:paraId="4C2BC898" w14:textId="679954AF" w:rsidR="00C84638" w:rsidRPr="00DD3224" w:rsidRDefault="00DD3224" w:rsidP="00C84638">
      <w:pPr>
        <w:pStyle w:val="BodyText"/>
        <w:jc w:val="right"/>
      </w:pPr>
      <w:r w:rsidRPr="00DD3224">
        <w:t>________________________________________</w:t>
      </w:r>
    </w:p>
    <w:p w14:paraId="17CDB99A" w14:textId="77777777" w:rsidR="00DD3224" w:rsidRPr="00DD3224" w:rsidRDefault="00DD3224" w:rsidP="00C84638">
      <w:pPr>
        <w:pStyle w:val="BodyText"/>
        <w:jc w:val="right"/>
      </w:pPr>
      <w:r w:rsidRPr="00DD3224">
        <w:t xml:space="preserve">(Signature over printed name </w:t>
      </w:r>
    </w:p>
    <w:p w14:paraId="0052A607" w14:textId="3049BC68" w:rsidR="00DD3224" w:rsidRPr="00DD3224" w:rsidRDefault="00DD3224" w:rsidP="00C84638">
      <w:pPr>
        <w:pStyle w:val="BodyText"/>
        <w:jc w:val="right"/>
      </w:pPr>
      <w:r w:rsidRPr="00DD3224">
        <w:t>of Authorized Representative)</w:t>
      </w:r>
    </w:p>
    <w:p w14:paraId="3369F937" w14:textId="2C53BA5B" w:rsidR="00C84638" w:rsidRPr="00DD3224" w:rsidRDefault="00C84638" w:rsidP="00C84638">
      <w:pPr>
        <w:pStyle w:val="BodyText"/>
        <w:jc w:val="both"/>
      </w:pPr>
    </w:p>
    <w:p w14:paraId="0B1B38AF" w14:textId="77777777" w:rsidR="00DD3224" w:rsidRPr="00DD3224" w:rsidRDefault="00DD3224" w:rsidP="00C84638">
      <w:pPr>
        <w:pStyle w:val="BodyText"/>
        <w:jc w:val="both"/>
      </w:pPr>
    </w:p>
    <w:p w14:paraId="04D31059" w14:textId="77777777" w:rsidR="00C84638" w:rsidRPr="00DD3224" w:rsidRDefault="00C84638" w:rsidP="00C84638">
      <w:pPr>
        <w:pStyle w:val="BodyText"/>
        <w:tabs>
          <w:tab w:val="left" w:pos="7720"/>
        </w:tabs>
        <w:spacing w:before="100" w:line="288" w:lineRule="exact"/>
        <w:ind w:left="946"/>
      </w:pPr>
      <w:r w:rsidRPr="00DD3224">
        <w:rPr>
          <w:color w:val="232323"/>
          <w:w w:val="110"/>
        </w:rPr>
        <w:t>SUBSCRIBED</w:t>
      </w:r>
      <w:r w:rsidRPr="00DD3224">
        <w:rPr>
          <w:color w:val="232323"/>
          <w:spacing w:val="80"/>
          <w:w w:val="110"/>
        </w:rPr>
        <w:t xml:space="preserve"> </w:t>
      </w:r>
      <w:r w:rsidRPr="00DD3224">
        <w:rPr>
          <w:color w:val="282828"/>
          <w:w w:val="110"/>
        </w:rPr>
        <w:t>AND</w:t>
      </w:r>
      <w:r w:rsidRPr="00DD3224">
        <w:rPr>
          <w:color w:val="282828"/>
          <w:spacing w:val="75"/>
          <w:w w:val="110"/>
        </w:rPr>
        <w:t xml:space="preserve"> </w:t>
      </w:r>
      <w:r w:rsidRPr="00DD3224">
        <w:rPr>
          <w:color w:val="1A1A1A"/>
          <w:w w:val="110"/>
        </w:rPr>
        <w:t>SWORN</w:t>
      </w:r>
      <w:r w:rsidRPr="00DD3224">
        <w:rPr>
          <w:color w:val="1A1A1A"/>
          <w:spacing w:val="80"/>
          <w:w w:val="110"/>
        </w:rPr>
        <w:t xml:space="preserve"> </w:t>
      </w:r>
      <w:r w:rsidRPr="00DD3224">
        <w:rPr>
          <w:color w:val="1F1F1F"/>
          <w:w w:val="110"/>
        </w:rPr>
        <w:t>TO</w:t>
      </w:r>
      <w:r w:rsidRPr="00DD3224">
        <w:rPr>
          <w:color w:val="1F1F1F"/>
          <w:spacing w:val="80"/>
          <w:w w:val="110"/>
        </w:rPr>
        <w:t xml:space="preserve"> </w:t>
      </w:r>
      <w:r w:rsidRPr="00DD3224">
        <w:rPr>
          <w:color w:val="1F1F1F"/>
          <w:w w:val="110"/>
        </w:rPr>
        <w:t>before</w:t>
      </w:r>
      <w:r w:rsidRPr="00DD3224">
        <w:rPr>
          <w:color w:val="1F1F1F"/>
          <w:spacing w:val="80"/>
          <w:w w:val="110"/>
        </w:rPr>
        <w:t xml:space="preserve"> </w:t>
      </w:r>
      <w:proofErr w:type="gramStart"/>
      <w:r w:rsidRPr="00DD3224">
        <w:rPr>
          <w:color w:val="262626"/>
          <w:w w:val="110"/>
        </w:rPr>
        <w:t>me,</w:t>
      </w:r>
      <w:r w:rsidRPr="00DD3224">
        <w:rPr>
          <w:color w:val="262626"/>
          <w:spacing w:val="37"/>
          <w:w w:val="110"/>
        </w:rPr>
        <w:t xml:space="preserve">  </w:t>
      </w:r>
      <w:r w:rsidRPr="00DD3224">
        <w:rPr>
          <w:color w:val="1A1A1A"/>
          <w:w w:val="110"/>
        </w:rPr>
        <w:t>this</w:t>
      </w:r>
      <w:proofErr w:type="gramEnd"/>
      <w:r w:rsidRPr="00DD3224">
        <w:rPr>
          <w:color w:val="1A1A1A"/>
          <w:spacing w:val="92"/>
          <w:w w:val="110"/>
        </w:rPr>
        <w:t xml:space="preserve"> </w:t>
      </w:r>
      <w:r w:rsidRPr="00DD3224">
        <w:rPr>
          <w:color w:val="1A1A1A"/>
          <w:u w:val="single" w:color="3F5B4F"/>
        </w:rPr>
        <w:tab/>
      </w:r>
      <w:r w:rsidRPr="00DD3224">
        <w:rPr>
          <w:color w:val="1A1A1A"/>
        </w:rPr>
        <w:t xml:space="preserve"> </w:t>
      </w:r>
      <w:r w:rsidRPr="00DD3224">
        <w:rPr>
          <w:color w:val="1A1A1A"/>
          <w:w w:val="110"/>
        </w:rPr>
        <w:t>day</w:t>
      </w:r>
      <w:r w:rsidRPr="00DD3224">
        <w:rPr>
          <w:color w:val="1A1A1A"/>
          <w:spacing w:val="76"/>
          <w:w w:val="110"/>
        </w:rPr>
        <w:t xml:space="preserve"> </w:t>
      </w:r>
      <w:r w:rsidRPr="00DD3224">
        <w:rPr>
          <w:color w:val="212121"/>
          <w:w w:val="110"/>
        </w:rPr>
        <w:t>of</w:t>
      </w:r>
    </w:p>
    <w:p w14:paraId="02E87284" w14:textId="60342EBB" w:rsidR="00C84638" w:rsidRPr="00DD3224" w:rsidRDefault="00C84638" w:rsidP="00DD3224">
      <w:pPr>
        <w:pStyle w:val="BodyText"/>
        <w:tabs>
          <w:tab w:val="left" w:pos="1326"/>
          <w:tab w:val="left" w:pos="1689"/>
          <w:tab w:val="left" w:pos="2361"/>
          <w:tab w:val="left" w:pos="2512"/>
          <w:tab w:val="left" w:pos="3852"/>
          <w:tab w:val="left" w:pos="5058"/>
          <w:tab w:val="left" w:pos="5567"/>
          <w:tab w:val="left" w:pos="8247"/>
          <w:tab w:val="left" w:pos="8550"/>
        </w:tabs>
        <w:spacing w:line="235" w:lineRule="auto"/>
        <w:ind w:left="215" w:right="110" w:firstLine="24"/>
      </w:pPr>
      <w:r w:rsidRPr="00DD3224">
        <w:rPr>
          <w:color w:val="242424"/>
          <w:u w:val="single" w:color="445457"/>
        </w:rPr>
        <w:tab/>
      </w:r>
      <w:proofErr w:type="gramStart"/>
      <w:r w:rsidRPr="00DD3224">
        <w:rPr>
          <w:color w:val="242424"/>
          <w:w w:val="110"/>
        </w:rPr>
        <w:t>,</w:t>
      </w:r>
      <w:r w:rsidRPr="00DD3224">
        <w:rPr>
          <w:color w:val="242424"/>
          <w:spacing w:val="40"/>
          <w:w w:val="110"/>
        </w:rPr>
        <w:t xml:space="preserve"> </w:t>
      </w:r>
      <w:r w:rsidRPr="00DD3224">
        <w:rPr>
          <w:color w:val="1D1D1D"/>
          <w:w w:val="110"/>
        </w:rPr>
        <w:t xml:space="preserve"> </w:t>
      </w:r>
      <w:r w:rsidRPr="00DD3224">
        <w:rPr>
          <w:color w:val="1D1D1D"/>
          <w:u w:val="single" w:color="445457"/>
        </w:rPr>
        <w:tab/>
      </w:r>
      <w:proofErr w:type="gramEnd"/>
      <w:r w:rsidRPr="00DD3224">
        <w:rPr>
          <w:color w:val="1D1D1D"/>
          <w:u w:val="single" w:color="445457"/>
        </w:rPr>
        <w:tab/>
      </w:r>
      <w:r w:rsidRPr="00DD3224">
        <w:rPr>
          <w:color w:val="1D1D1D"/>
          <w:spacing w:val="-6"/>
        </w:rPr>
        <w:t xml:space="preserve"> </w:t>
      </w:r>
      <w:r w:rsidRPr="00DD3224">
        <w:rPr>
          <w:color w:val="161616"/>
          <w:w w:val="110"/>
        </w:rPr>
        <w:t>affiant</w:t>
      </w:r>
      <w:r w:rsidRPr="00DD3224">
        <w:rPr>
          <w:color w:val="161616"/>
          <w:spacing w:val="40"/>
          <w:w w:val="110"/>
        </w:rPr>
        <w:t xml:space="preserve"> </w:t>
      </w:r>
      <w:r w:rsidRPr="00DD3224">
        <w:rPr>
          <w:color w:val="1F1F1F"/>
          <w:w w:val="110"/>
        </w:rPr>
        <w:t>exhibiting</w:t>
      </w:r>
      <w:r w:rsidRPr="00DD3224">
        <w:rPr>
          <w:color w:val="1F1F1F"/>
          <w:spacing w:val="40"/>
          <w:w w:val="110"/>
        </w:rPr>
        <w:t xml:space="preserve"> </w:t>
      </w:r>
      <w:r w:rsidRPr="00DD3224">
        <w:rPr>
          <w:color w:val="1F1F1F"/>
          <w:w w:val="110"/>
        </w:rPr>
        <w:t>to</w:t>
      </w:r>
      <w:r w:rsidRPr="00DD3224">
        <w:rPr>
          <w:color w:val="1F1F1F"/>
          <w:spacing w:val="40"/>
          <w:w w:val="110"/>
        </w:rPr>
        <w:t xml:space="preserve"> </w:t>
      </w:r>
      <w:r w:rsidRPr="00DD3224">
        <w:rPr>
          <w:color w:val="232323"/>
          <w:w w:val="110"/>
        </w:rPr>
        <w:t>me</w:t>
      </w:r>
      <w:r w:rsidRPr="00DD3224">
        <w:rPr>
          <w:color w:val="232323"/>
          <w:spacing w:val="40"/>
          <w:w w:val="110"/>
        </w:rPr>
        <w:t xml:space="preserve"> </w:t>
      </w:r>
      <w:r w:rsidRPr="00DD3224">
        <w:rPr>
          <w:color w:val="212121"/>
          <w:w w:val="110"/>
        </w:rPr>
        <w:t>his/her</w:t>
      </w:r>
      <w:r w:rsidRPr="00DD3224">
        <w:rPr>
          <w:color w:val="212121"/>
          <w:spacing w:val="40"/>
          <w:w w:val="110"/>
        </w:rPr>
        <w:t xml:space="preserve"> </w:t>
      </w:r>
      <w:r w:rsidR="00DD3224" w:rsidRPr="00DD3224">
        <w:rPr>
          <w:color w:val="1D1D1D"/>
          <w:w w:val="110"/>
        </w:rPr>
        <w:t>Identification document/Government Issued ID</w:t>
      </w:r>
      <w:r w:rsidR="00DD3224" w:rsidRPr="00DD3224">
        <w:rPr>
          <w:color w:val="1A1A1A"/>
        </w:rPr>
        <w:t xml:space="preserve"> </w:t>
      </w:r>
      <w:r w:rsidRPr="00DD3224">
        <w:rPr>
          <w:color w:val="161616"/>
          <w:spacing w:val="-5"/>
          <w:w w:val="110"/>
        </w:rPr>
        <w:t>No.</w:t>
      </w:r>
      <w:r w:rsidRPr="00DD3224">
        <w:rPr>
          <w:color w:val="161616"/>
        </w:rPr>
        <w:tab/>
      </w:r>
      <w:r w:rsidRPr="00DD3224">
        <w:rPr>
          <w:color w:val="161616"/>
          <w:u w:val="single" w:color="444B4B"/>
        </w:rPr>
        <w:tab/>
      </w:r>
      <w:r w:rsidRPr="00DD3224">
        <w:rPr>
          <w:color w:val="161616"/>
          <w:u w:val="single" w:color="444B4B"/>
        </w:rPr>
        <w:tab/>
      </w:r>
      <w:r w:rsidRPr="00DD3224">
        <w:rPr>
          <w:color w:val="161616"/>
          <w:spacing w:val="80"/>
          <w:w w:val="110"/>
        </w:rPr>
        <w:t xml:space="preserve"> </w:t>
      </w:r>
      <w:r w:rsidRPr="00DD3224">
        <w:rPr>
          <w:color w:val="131313"/>
          <w:w w:val="110"/>
        </w:rPr>
        <w:t>issued</w:t>
      </w:r>
      <w:r w:rsidRPr="00DD3224">
        <w:rPr>
          <w:color w:val="131313"/>
        </w:rPr>
        <w:tab/>
      </w:r>
      <w:r w:rsidRPr="00DD3224">
        <w:rPr>
          <w:color w:val="232323"/>
          <w:spacing w:val="-5"/>
          <w:w w:val="110"/>
        </w:rPr>
        <w:t>at</w:t>
      </w:r>
      <w:r w:rsidRPr="00DD3224">
        <w:rPr>
          <w:color w:val="232323"/>
        </w:rPr>
        <w:tab/>
      </w:r>
      <w:r w:rsidRPr="00DD3224">
        <w:rPr>
          <w:color w:val="232323"/>
          <w:u w:val="single" w:color="444B4B"/>
        </w:rPr>
        <w:tab/>
      </w:r>
      <w:r w:rsidRPr="00DD3224">
        <w:rPr>
          <w:color w:val="232323"/>
        </w:rPr>
        <w:tab/>
      </w:r>
      <w:r w:rsidRPr="00DD3224">
        <w:rPr>
          <w:color w:val="212121"/>
          <w:spacing w:val="-5"/>
          <w:w w:val="110"/>
        </w:rPr>
        <w:t>on</w:t>
      </w:r>
    </w:p>
    <w:p w14:paraId="2A7DF16B" w14:textId="77777777" w:rsidR="00C84638" w:rsidRPr="00DD3224" w:rsidRDefault="00C84638" w:rsidP="00C84638">
      <w:pPr>
        <w:pStyle w:val="BodyText"/>
        <w:spacing w:before="9"/>
      </w:pPr>
    </w:p>
    <w:p w14:paraId="3CA369F2" w14:textId="77777777" w:rsidR="00C84638" w:rsidRPr="00DD3224" w:rsidRDefault="00C84638" w:rsidP="00C84638">
      <w:pPr>
        <w:pStyle w:val="BodyText"/>
        <w:spacing w:before="100" w:line="285" w:lineRule="exact"/>
        <w:ind w:left="4996"/>
      </w:pPr>
      <w:r w:rsidRPr="00DD3224">
        <w:rPr>
          <w:color w:val="232323"/>
          <w:w w:val="105"/>
        </w:rPr>
        <w:t>NOTARY</w:t>
      </w:r>
      <w:r w:rsidRPr="00DD3224">
        <w:rPr>
          <w:color w:val="232323"/>
          <w:spacing w:val="41"/>
          <w:w w:val="110"/>
        </w:rPr>
        <w:t xml:space="preserve"> </w:t>
      </w:r>
      <w:r w:rsidRPr="00DD3224">
        <w:rPr>
          <w:color w:val="1C1C1C"/>
          <w:spacing w:val="-2"/>
          <w:w w:val="110"/>
        </w:rPr>
        <w:t>PUBLIC</w:t>
      </w:r>
    </w:p>
    <w:p w14:paraId="17E3D593" w14:textId="77777777" w:rsidR="00B2222C" w:rsidRDefault="00B2222C" w:rsidP="0047459B">
      <w:pPr>
        <w:tabs>
          <w:tab w:val="left" w:pos="1519"/>
          <w:tab w:val="left" w:pos="1553"/>
        </w:tabs>
        <w:spacing w:before="13" w:line="211" w:lineRule="auto"/>
        <w:ind w:left="219" w:right="7053"/>
        <w:jc w:val="both"/>
        <w:rPr>
          <w:color w:val="1F1F1F"/>
          <w:sz w:val="18"/>
        </w:rPr>
      </w:pPr>
    </w:p>
    <w:p w14:paraId="7EAB227E" w14:textId="77777777" w:rsidR="00B2222C" w:rsidRDefault="00B2222C" w:rsidP="0047459B">
      <w:pPr>
        <w:tabs>
          <w:tab w:val="left" w:pos="1519"/>
          <w:tab w:val="left" w:pos="1553"/>
        </w:tabs>
        <w:spacing w:before="13" w:line="211" w:lineRule="auto"/>
        <w:ind w:left="219" w:right="7053"/>
        <w:jc w:val="both"/>
        <w:rPr>
          <w:color w:val="1F1F1F"/>
          <w:sz w:val="18"/>
        </w:rPr>
      </w:pPr>
    </w:p>
    <w:p w14:paraId="244B9DBB" w14:textId="37C7A8D0" w:rsidR="00B2222C" w:rsidRDefault="0047459B" w:rsidP="0047459B">
      <w:pPr>
        <w:tabs>
          <w:tab w:val="left" w:pos="1519"/>
          <w:tab w:val="left" w:pos="1553"/>
        </w:tabs>
        <w:spacing w:before="13" w:line="211" w:lineRule="auto"/>
        <w:ind w:left="219" w:right="7053"/>
        <w:jc w:val="both"/>
        <w:rPr>
          <w:rFonts w:ascii="Bookman Old Style"/>
          <w:i/>
          <w:color w:val="1A1A1A"/>
          <w:w w:val="65"/>
          <w:sz w:val="18"/>
        </w:rPr>
      </w:pPr>
      <w:r>
        <w:rPr>
          <w:color w:val="1F1F1F"/>
          <w:sz w:val="18"/>
        </w:rPr>
        <w:t>Doc.</w:t>
      </w:r>
      <w:r w:rsidRPr="00787D8A">
        <w:rPr>
          <w:iCs/>
          <w:color w:val="1F1F1F"/>
          <w:sz w:val="18"/>
        </w:rPr>
        <w:t xml:space="preserve"> </w:t>
      </w:r>
      <w:r w:rsidRPr="00787D8A">
        <w:rPr>
          <w:rFonts w:ascii="Bookman Old Style"/>
          <w:iCs/>
          <w:color w:val="1D1D1D"/>
          <w:sz w:val="18"/>
        </w:rPr>
        <w:t>No</w:t>
      </w:r>
      <w:r>
        <w:rPr>
          <w:rFonts w:ascii="Bookman Old Style"/>
          <w:i/>
          <w:color w:val="1D1D1D"/>
          <w:sz w:val="18"/>
        </w:rPr>
        <w:t>.</w:t>
      </w:r>
      <w:r>
        <w:rPr>
          <w:rFonts w:ascii="Bookman Old Style"/>
          <w:i/>
          <w:color w:val="1D1D1D"/>
          <w:spacing w:val="-14"/>
          <w:sz w:val="18"/>
        </w:rPr>
        <w:t xml:space="preserve"> </w:t>
      </w:r>
      <w:r w:rsidR="00B2222C">
        <w:rPr>
          <w:rFonts w:ascii="Bookman Old Style"/>
          <w:i/>
          <w:color w:val="1D1D1D"/>
          <w:spacing w:val="-14"/>
          <w:sz w:val="18"/>
        </w:rPr>
        <w:t>___</w:t>
      </w:r>
      <w:proofErr w:type="gramStart"/>
      <w:r w:rsidR="00B2222C">
        <w:rPr>
          <w:rFonts w:ascii="Bookman Old Style"/>
          <w:i/>
          <w:color w:val="1D1D1D"/>
          <w:spacing w:val="-14"/>
          <w:sz w:val="18"/>
        </w:rPr>
        <w:t>_</w:t>
      </w:r>
      <w:r>
        <w:rPr>
          <w:rFonts w:ascii="Bookman Old Style"/>
          <w:i/>
          <w:color w:val="1A1A1A"/>
          <w:spacing w:val="80"/>
          <w:sz w:val="18"/>
          <w:u w:val="single" w:color="4F5B57"/>
        </w:rPr>
        <w:t xml:space="preserve">  </w:t>
      </w:r>
      <w:r w:rsidR="00B2222C">
        <w:rPr>
          <w:rFonts w:ascii="Bookman Old Style"/>
          <w:i/>
          <w:color w:val="1A1A1A"/>
          <w:w w:val="65"/>
          <w:sz w:val="18"/>
        </w:rPr>
        <w:t>:</w:t>
      </w:r>
      <w:proofErr w:type="gramEnd"/>
    </w:p>
    <w:p w14:paraId="6E841BF4" w14:textId="775C219F" w:rsidR="0047459B" w:rsidRDefault="0047459B" w:rsidP="0047459B">
      <w:pPr>
        <w:tabs>
          <w:tab w:val="left" w:pos="1519"/>
          <w:tab w:val="left" w:pos="1553"/>
        </w:tabs>
        <w:spacing w:before="13" w:line="211" w:lineRule="auto"/>
        <w:ind w:left="219" w:right="7053"/>
        <w:jc w:val="both"/>
        <w:rPr>
          <w:sz w:val="18"/>
        </w:rPr>
      </w:pPr>
      <w:r>
        <w:rPr>
          <w:color w:val="181818"/>
          <w:sz w:val="18"/>
        </w:rPr>
        <w:t xml:space="preserve">Page </w:t>
      </w:r>
      <w:r>
        <w:rPr>
          <w:color w:val="282828"/>
          <w:sz w:val="18"/>
        </w:rPr>
        <w:t>No.</w:t>
      </w:r>
      <w:r>
        <w:rPr>
          <w:color w:val="282828"/>
          <w:spacing w:val="51"/>
          <w:sz w:val="18"/>
        </w:rPr>
        <w:t xml:space="preserve"> </w:t>
      </w:r>
      <w:r>
        <w:rPr>
          <w:color w:val="2F2F2F"/>
          <w:sz w:val="18"/>
          <w:u w:val="single" w:color="445454"/>
        </w:rPr>
        <w:tab/>
      </w:r>
      <w:r>
        <w:rPr>
          <w:color w:val="2F2F2F"/>
          <w:spacing w:val="-10"/>
          <w:sz w:val="18"/>
        </w:rPr>
        <w:t>;</w:t>
      </w:r>
      <w:r>
        <w:rPr>
          <w:color w:val="2F2F2F"/>
          <w:spacing w:val="40"/>
          <w:sz w:val="18"/>
        </w:rPr>
        <w:t xml:space="preserve"> </w:t>
      </w:r>
      <w:r>
        <w:rPr>
          <w:color w:val="1A1A1A"/>
          <w:sz w:val="18"/>
        </w:rPr>
        <w:t xml:space="preserve">Book </w:t>
      </w:r>
      <w:r>
        <w:rPr>
          <w:color w:val="161616"/>
          <w:sz w:val="18"/>
        </w:rPr>
        <w:t>No.</w:t>
      </w:r>
      <w:r>
        <w:rPr>
          <w:color w:val="161616"/>
          <w:spacing w:val="41"/>
          <w:sz w:val="18"/>
        </w:rPr>
        <w:t xml:space="preserve"> </w:t>
      </w:r>
      <w:r>
        <w:rPr>
          <w:color w:val="2D2D2D"/>
          <w:sz w:val="18"/>
          <w:u w:val="single" w:color="445454"/>
        </w:rPr>
        <w:tab/>
      </w:r>
      <w:r>
        <w:rPr>
          <w:color w:val="2D2D2D"/>
          <w:sz w:val="18"/>
          <w:u w:val="single" w:color="445454"/>
        </w:rPr>
        <w:tab/>
      </w:r>
      <w:r>
        <w:rPr>
          <w:color w:val="2D2D2D"/>
          <w:spacing w:val="-10"/>
          <w:sz w:val="18"/>
        </w:rPr>
        <w:t>;</w:t>
      </w:r>
      <w:r>
        <w:rPr>
          <w:color w:val="2D2D2D"/>
          <w:spacing w:val="40"/>
          <w:sz w:val="18"/>
        </w:rPr>
        <w:t xml:space="preserve"> </w:t>
      </w:r>
      <w:r>
        <w:rPr>
          <w:color w:val="282828"/>
          <w:sz w:val="18"/>
        </w:rPr>
        <w:t xml:space="preserve">Series </w:t>
      </w:r>
      <w:r>
        <w:rPr>
          <w:color w:val="181818"/>
          <w:sz w:val="18"/>
        </w:rPr>
        <w:t xml:space="preserve">of </w:t>
      </w:r>
      <w:r>
        <w:rPr>
          <w:color w:val="262626"/>
          <w:sz w:val="18"/>
        </w:rPr>
        <w:t>20</w:t>
      </w:r>
      <w:r w:rsidR="00B2222C">
        <w:rPr>
          <w:color w:val="262626"/>
          <w:sz w:val="18"/>
        </w:rPr>
        <w:t>_______.</w:t>
      </w:r>
    </w:p>
    <w:p w14:paraId="00C0B2A6" w14:textId="1340751B" w:rsidR="00BC32DE" w:rsidRPr="00DD3224" w:rsidRDefault="00B2222C" w:rsidP="002B4A3C">
      <w:pPr>
        <w:tabs>
          <w:tab w:val="left" w:pos="1519"/>
          <w:tab w:val="left" w:pos="1553"/>
        </w:tabs>
        <w:spacing w:before="13" w:line="211" w:lineRule="auto"/>
        <w:ind w:right="7053"/>
        <w:jc w:val="both"/>
        <w:rPr>
          <w:sz w:val="25"/>
          <w:szCs w:val="25"/>
        </w:rPr>
      </w:pPr>
      <w:bookmarkStart w:id="2" w:name="00000003"/>
      <w:bookmarkEnd w:id="2"/>
      <w:r>
        <w:rPr>
          <w:sz w:val="25"/>
          <w:szCs w:val="25"/>
        </w:rPr>
        <w:t>s</w:t>
      </w:r>
    </w:p>
    <w:sectPr w:rsidR="00BC32DE" w:rsidRPr="00DD3224">
      <w:type w:val="continuous"/>
      <w:pgSz w:w="11940" w:h="16900"/>
      <w:pgMar w:top="1080" w:right="16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5DA"/>
    <w:multiLevelType w:val="hybridMultilevel"/>
    <w:tmpl w:val="62E425EE"/>
    <w:lvl w:ilvl="0" w:tplc="97DA14C8">
      <w:start w:val="1"/>
      <w:numFmt w:val="decimal"/>
      <w:lvlText w:val="%1."/>
      <w:lvlJc w:val="left"/>
      <w:pPr>
        <w:ind w:left="202" w:hanging="336"/>
      </w:pPr>
      <w:rPr>
        <w:rFonts w:hint="default"/>
        <w:spacing w:val="-1"/>
        <w:w w:val="107"/>
        <w:lang w:val="en-US" w:eastAsia="en-US" w:bidi="ar-SA"/>
      </w:rPr>
    </w:lvl>
    <w:lvl w:ilvl="1" w:tplc="969EA916">
      <w:start w:val="1"/>
      <w:numFmt w:val="lowerLetter"/>
      <w:lvlText w:val="%2."/>
      <w:lvlJc w:val="left"/>
      <w:pPr>
        <w:ind w:left="1636" w:hanging="361"/>
      </w:pPr>
      <w:rPr>
        <w:rFonts w:hint="default"/>
        <w:spacing w:val="-1"/>
        <w:w w:val="94"/>
        <w:lang w:val="en-US" w:eastAsia="en-US" w:bidi="ar-SA"/>
      </w:rPr>
    </w:lvl>
    <w:lvl w:ilvl="2" w:tplc="38547096">
      <w:numFmt w:val="bullet"/>
      <w:lvlText w:val="•"/>
      <w:lvlJc w:val="left"/>
      <w:pPr>
        <w:ind w:left="2597" w:hanging="361"/>
      </w:pPr>
      <w:rPr>
        <w:rFonts w:hint="default"/>
        <w:lang w:val="en-US" w:eastAsia="en-US" w:bidi="ar-SA"/>
      </w:rPr>
    </w:lvl>
    <w:lvl w:ilvl="3" w:tplc="B73E620C">
      <w:numFmt w:val="bullet"/>
      <w:lvlText w:val="•"/>
      <w:lvlJc w:val="left"/>
      <w:pPr>
        <w:ind w:left="3555" w:hanging="361"/>
      </w:pPr>
      <w:rPr>
        <w:rFonts w:hint="default"/>
        <w:lang w:val="en-US" w:eastAsia="en-US" w:bidi="ar-SA"/>
      </w:rPr>
    </w:lvl>
    <w:lvl w:ilvl="4" w:tplc="F6304F4C">
      <w:numFmt w:val="bullet"/>
      <w:lvlText w:val="•"/>
      <w:lvlJc w:val="left"/>
      <w:pPr>
        <w:ind w:left="4513" w:hanging="361"/>
      </w:pPr>
      <w:rPr>
        <w:rFonts w:hint="default"/>
        <w:lang w:val="en-US" w:eastAsia="en-US" w:bidi="ar-SA"/>
      </w:rPr>
    </w:lvl>
    <w:lvl w:ilvl="5" w:tplc="9FC4A680">
      <w:numFmt w:val="bullet"/>
      <w:lvlText w:val="•"/>
      <w:lvlJc w:val="left"/>
      <w:pPr>
        <w:ind w:left="5471" w:hanging="361"/>
      </w:pPr>
      <w:rPr>
        <w:rFonts w:hint="default"/>
        <w:lang w:val="en-US" w:eastAsia="en-US" w:bidi="ar-SA"/>
      </w:rPr>
    </w:lvl>
    <w:lvl w:ilvl="6" w:tplc="02F828FC">
      <w:numFmt w:val="bullet"/>
      <w:lvlText w:val="•"/>
      <w:lvlJc w:val="left"/>
      <w:pPr>
        <w:ind w:left="6428" w:hanging="361"/>
      </w:pPr>
      <w:rPr>
        <w:rFonts w:hint="default"/>
        <w:lang w:val="en-US" w:eastAsia="en-US" w:bidi="ar-SA"/>
      </w:rPr>
    </w:lvl>
    <w:lvl w:ilvl="7" w:tplc="CBC601C8">
      <w:numFmt w:val="bullet"/>
      <w:lvlText w:val="•"/>
      <w:lvlJc w:val="left"/>
      <w:pPr>
        <w:ind w:left="7386" w:hanging="361"/>
      </w:pPr>
      <w:rPr>
        <w:rFonts w:hint="default"/>
        <w:lang w:val="en-US" w:eastAsia="en-US" w:bidi="ar-SA"/>
      </w:rPr>
    </w:lvl>
    <w:lvl w:ilvl="8" w:tplc="D788F536">
      <w:numFmt w:val="bullet"/>
      <w:lvlText w:val="•"/>
      <w:lvlJc w:val="left"/>
      <w:pPr>
        <w:ind w:left="834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DE"/>
    <w:rsid w:val="00154D3A"/>
    <w:rsid w:val="001771F4"/>
    <w:rsid w:val="002B4A3C"/>
    <w:rsid w:val="0047459B"/>
    <w:rsid w:val="00787D8A"/>
    <w:rsid w:val="00805114"/>
    <w:rsid w:val="00933503"/>
    <w:rsid w:val="00B2222C"/>
    <w:rsid w:val="00BC32DE"/>
    <w:rsid w:val="00C84638"/>
    <w:rsid w:val="00DD3224"/>
    <w:rsid w:val="00E6658D"/>
    <w:rsid w:val="00EB023B"/>
    <w:rsid w:val="00F06B2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BAF6"/>
  <w15:docId w15:val="{2796937F-96F7-4574-9A2E-2750A0AC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669"/>
      <w:jc w:val="both"/>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Title">
    <w:name w:val="Title"/>
    <w:basedOn w:val="Normal"/>
    <w:uiPriority w:val="10"/>
    <w:qFormat/>
    <w:pPr>
      <w:spacing w:before="302"/>
      <w:ind w:left="424" w:right="1895" w:hanging="27"/>
      <w:jc w:val="center"/>
    </w:pPr>
    <w:rPr>
      <w:rFonts w:ascii="Courier New" w:eastAsia="Courier New" w:hAnsi="Courier New" w:cs="Courier New"/>
      <w:sz w:val="30"/>
      <w:szCs w:val="30"/>
    </w:rPr>
  </w:style>
  <w:style w:type="paragraph" w:styleId="ListParagraph">
    <w:name w:val="List Paragraph"/>
    <w:basedOn w:val="Normal"/>
    <w:uiPriority w:val="1"/>
    <w:qFormat/>
    <w:pPr>
      <w:ind w:left="1635" w:hanging="10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ÿþ2</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2024Forms</dc:title>
  <dc:creator>SEC</dc:creator>
  <cp:lastModifiedBy>John Michael Abrasia</cp:lastModifiedBy>
  <cp:revision>2</cp:revision>
  <dcterms:created xsi:type="dcterms:W3CDTF">2024-03-08T03:38:00Z</dcterms:created>
  <dcterms:modified xsi:type="dcterms:W3CDTF">2024-03-08T03:38:00Z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ild">
    <vt:lpwstr>FyTek's PDF Meld Commercial Version 7.2.1 as of August 6, 2006 20:23:50</vt:lpwstr>
  </property>
  <property fmtid="{D5CDD505-2E9C-101B-9397-08002B2CF9AE}" pid="3" name="Created">
    <vt:filetime>2012-10-22T00:00:00Z</vt:filetime>
  </property>
  <property fmtid="{D5CDD505-2E9C-101B-9397-08002B2CF9AE}" pid="4" name="Creator">
    <vt:lpwstr>Smart Touch 1.5</vt:lpwstr>
  </property>
  <property fmtid="{D5CDD505-2E9C-101B-9397-08002B2CF9AE}" pid="5" name="LastSaved">
    <vt:filetime>2024-03-07T00:00:00Z</vt:filetime>
  </property>
  <property fmtid="{D5CDD505-2E9C-101B-9397-08002B2CF9AE}" pid="6" name="Producer">
    <vt:lpwstr>Eastman Kodak Company</vt:lpwstr>
  </property>
</Properties>
</file>